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F85C" w14:textId="77777777" w:rsidR="00A83F5C" w:rsidRDefault="00A83F5C" w:rsidP="007A6EB8">
      <w:pPr>
        <w:tabs>
          <w:tab w:val="left" w:pos="2989"/>
        </w:tabs>
        <w:rPr>
          <w:rFonts w:ascii="Arial" w:hAnsi="Arial" w:cs="Arial"/>
          <w:sz w:val="52"/>
          <w:szCs w:val="52"/>
        </w:rPr>
      </w:pPr>
    </w:p>
    <w:p w14:paraId="14CCDE5A" w14:textId="30919736" w:rsidR="002B5932" w:rsidRDefault="002B5932" w:rsidP="007A6EB8">
      <w:pPr>
        <w:tabs>
          <w:tab w:val="left" w:pos="2989"/>
        </w:tabs>
        <w:rPr>
          <w:rFonts w:ascii="Arial" w:hAnsi="Arial" w:cs="Arial"/>
          <w:sz w:val="52"/>
          <w:szCs w:val="52"/>
        </w:rPr>
      </w:pPr>
      <w:r>
        <w:rPr>
          <w:rFonts w:ascii="Arial" w:hAnsi="Arial" w:cs="Arial"/>
          <w:sz w:val="52"/>
          <w:szCs w:val="52"/>
        </w:rPr>
        <w:t xml:space="preserve">A Developmental Evaluation Report for </w:t>
      </w:r>
      <w:r w:rsidR="007A3357" w:rsidRPr="007A3357">
        <w:rPr>
          <w:rFonts w:ascii="Arial" w:hAnsi="Arial" w:cs="Arial"/>
          <w:sz w:val="52"/>
          <w:szCs w:val="52"/>
        </w:rPr>
        <w:t>Home and Community Support Services</w:t>
      </w:r>
    </w:p>
    <w:p w14:paraId="1623F8A0" w14:textId="77777777" w:rsidR="007A3357" w:rsidRDefault="007A3357" w:rsidP="007A3357">
      <w:pPr>
        <w:jc w:val="center"/>
        <w:rPr>
          <w:rFonts w:ascii="Arial" w:hAnsi="Arial" w:cs="Arial"/>
          <w:b/>
          <w:color w:val="FF0000"/>
        </w:rPr>
      </w:pPr>
    </w:p>
    <w:p w14:paraId="127ACE62" w14:textId="77777777" w:rsidR="002B5932" w:rsidRPr="00002812" w:rsidRDefault="002B5932" w:rsidP="002B5932">
      <w:pPr>
        <w:rPr>
          <w:rFonts w:ascii="Arial" w:hAnsi="Arial" w:cs="Arial"/>
          <w:b/>
        </w:rPr>
      </w:pPr>
    </w:p>
    <w:p w14:paraId="080DD648" w14:textId="77777777" w:rsidR="00A83F5C" w:rsidRPr="00EF34BE" w:rsidRDefault="00A83F5C" w:rsidP="002B5932">
      <w:pPr>
        <w:jc w:val="center"/>
        <w:rPr>
          <w:rFonts w:ascii="Arial" w:hAnsi="Arial" w:cs="Arial"/>
          <w:b/>
        </w:rPr>
      </w:pPr>
    </w:p>
    <w:p w14:paraId="629E2CCA" w14:textId="77777777" w:rsidR="002B5932" w:rsidRPr="00171246" w:rsidRDefault="002B5932" w:rsidP="002B5932">
      <w:pPr>
        <w:rPr>
          <w:rFonts w:ascii="Arial" w:hAnsi="Arial" w:cs="Arial"/>
          <w:sz w:val="40"/>
          <w:szCs w:val="40"/>
          <w:highlight w:val="yellow"/>
        </w:rPr>
      </w:pPr>
    </w:p>
    <w:p w14:paraId="6929355F" w14:textId="77777777" w:rsidR="002B5932" w:rsidRPr="00002812" w:rsidRDefault="002B5932" w:rsidP="002B5932">
      <w:pPr>
        <w:rPr>
          <w:rFonts w:ascii="Arial" w:hAnsi="Arial" w:cs="Arial"/>
          <w:sz w:val="40"/>
          <w:szCs w:val="40"/>
        </w:rPr>
      </w:pPr>
      <w:r w:rsidRPr="00D95F3A">
        <w:rPr>
          <w:rFonts w:ascii="Arial" w:hAnsi="Arial" w:cs="Arial"/>
          <w:sz w:val="40"/>
          <w:szCs w:val="40"/>
        </w:rPr>
        <w:t>Provider name:</w:t>
      </w:r>
    </w:p>
    <w:p w14:paraId="6CF15E3E" w14:textId="77777777" w:rsidR="002B5932" w:rsidRDefault="002B5932" w:rsidP="002B5932">
      <w:pPr>
        <w:jc w:val="center"/>
        <w:rPr>
          <w:rFonts w:ascii="Arial" w:hAnsi="Arial" w:cs="Arial"/>
          <w:sz w:val="32"/>
          <w:szCs w:val="32"/>
        </w:rPr>
      </w:pPr>
    </w:p>
    <w:p w14:paraId="54862965" w14:textId="77777777" w:rsidR="00A83F5C" w:rsidRDefault="00A83F5C" w:rsidP="002B5932">
      <w:pPr>
        <w:jc w:val="center"/>
        <w:rPr>
          <w:rFonts w:ascii="Arial" w:hAnsi="Arial" w:cs="Arial"/>
          <w:sz w:val="32"/>
          <w:szCs w:val="32"/>
        </w:rPr>
      </w:pPr>
    </w:p>
    <w:p w14:paraId="1C43A2A2" w14:textId="77777777" w:rsidR="002B5932" w:rsidRDefault="002B5932" w:rsidP="002B5932">
      <w:pPr>
        <w:pStyle w:val="Heading2"/>
        <w:pBdr>
          <w:bottom w:val="single" w:sz="4" w:space="1" w:color="auto"/>
        </w:pBdr>
        <w:jc w:val="left"/>
        <w:rPr>
          <w:sz w:val="28"/>
          <w:szCs w:val="28"/>
        </w:rPr>
      </w:pPr>
    </w:p>
    <w:p w14:paraId="69C2D2C1" w14:textId="77777777" w:rsidR="002B5932" w:rsidRDefault="002B5932" w:rsidP="002B5932">
      <w:pPr>
        <w:pStyle w:val="Heading2"/>
        <w:pBdr>
          <w:bottom w:val="single" w:sz="4" w:space="1" w:color="auto"/>
        </w:pBdr>
        <w:jc w:val="left"/>
        <w:rPr>
          <w:sz w:val="28"/>
          <w:szCs w:val="28"/>
        </w:rPr>
      </w:pPr>
    </w:p>
    <w:p w14:paraId="721C25E7" w14:textId="77777777" w:rsidR="002B5932" w:rsidRDefault="002B5932" w:rsidP="002B5932">
      <w:pPr>
        <w:rPr>
          <w:rFonts w:ascii="Arial" w:hAnsi="Arial" w:cs="Arial"/>
          <w:b/>
          <w:sz w:val="28"/>
          <w:szCs w:val="28"/>
        </w:rPr>
      </w:pPr>
      <w:r>
        <w:rPr>
          <w:sz w:val="28"/>
          <w:szCs w:val="28"/>
        </w:rPr>
        <w:br w:type="page"/>
      </w:r>
    </w:p>
    <w:p w14:paraId="5F9DC6FA" w14:textId="77777777" w:rsidR="00F8455F" w:rsidRDefault="00F8455F">
      <w:pPr>
        <w:rPr>
          <w:rFonts w:ascii="Arial" w:hAnsi="Arial" w:cs="Arial"/>
          <w:color w:val="000000" w:themeColor="text1"/>
          <w:szCs w:val="28"/>
        </w:rPr>
      </w:pPr>
    </w:p>
    <w:sdt>
      <w:sdtPr>
        <w:rPr>
          <w:rFonts w:ascii="Times New Roman" w:eastAsia="Times New Roman" w:hAnsi="Times New Roman" w:cs="Times New Roman"/>
          <w:color w:val="auto"/>
          <w:sz w:val="24"/>
          <w:szCs w:val="24"/>
          <w:lang w:val="en-NZ"/>
        </w:rPr>
        <w:id w:val="1331254508"/>
        <w:docPartObj>
          <w:docPartGallery w:val="Table of Contents"/>
          <w:docPartUnique/>
        </w:docPartObj>
      </w:sdtPr>
      <w:sdtEndPr>
        <w:rPr>
          <w:b/>
          <w:bCs/>
          <w:noProof/>
        </w:rPr>
      </w:sdtEndPr>
      <w:sdtContent>
        <w:p w14:paraId="08093BE6" w14:textId="3FD28272" w:rsidR="00F8455F" w:rsidRPr="00F8455F" w:rsidRDefault="00F8455F">
          <w:pPr>
            <w:pStyle w:val="TOCHeading"/>
            <w:rPr>
              <w:rFonts w:ascii="Arial" w:hAnsi="Arial" w:cs="Arial"/>
              <w:b/>
              <w:bCs/>
              <w:color w:val="auto"/>
              <w:sz w:val="26"/>
              <w:szCs w:val="26"/>
            </w:rPr>
          </w:pPr>
          <w:r w:rsidRPr="00F8455F">
            <w:rPr>
              <w:rFonts w:ascii="Arial" w:hAnsi="Arial" w:cs="Arial"/>
              <w:b/>
              <w:bCs/>
              <w:color w:val="auto"/>
              <w:sz w:val="26"/>
              <w:szCs w:val="26"/>
            </w:rPr>
            <w:t>Contents</w:t>
          </w:r>
        </w:p>
        <w:p w14:paraId="0B467B2E" w14:textId="07AA8825" w:rsidR="00204834" w:rsidRPr="00204834" w:rsidRDefault="00F8455F">
          <w:pPr>
            <w:pStyle w:val="TOC1"/>
            <w:tabs>
              <w:tab w:val="right" w:leader="dot" w:pos="10252"/>
            </w:tabs>
            <w:rPr>
              <w:rFonts w:ascii="Arial" w:eastAsiaTheme="minorEastAsia" w:hAnsi="Arial" w:cs="Arial"/>
              <w:noProof/>
              <w:kern w:val="2"/>
              <w:sz w:val="22"/>
              <w:szCs w:val="22"/>
              <w:lang w:eastAsia="en-NZ"/>
              <w14:ligatures w14:val="standardContextual"/>
            </w:rPr>
          </w:pPr>
          <w:r w:rsidRPr="00204834">
            <w:rPr>
              <w:rFonts w:ascii="Arial" w:hAnsi="Arial" w:cs="Arial"/>
            </w:rPr>
            <w:fldChar w:fldCharType="begin"/>
          </w:r>
          <w:r w:rsidRPr="00204834">
            <w:rPr>
              <w:rFonts w:ascii="Arial" w:hAnsi="Arial" w:cs="Arial"/>
            </w:rPr>
            <w:instrText xml:space="preserve"> TOC \o "1-3" \h \z \u </w:instrText>
          </w:r>
          <w:r w:rsidRPr="00204834">
            <w:rPr>
              <w:rFonts w:ascii="Arial" w:hAnsi="Arial" w:cs="Arial"/>
            </w:rPr>
            <w:fldChar w:fldCharType="separate"/>
          </w:r>
          <w:hyperlink w:anchor="_Toc192859508" w:history="1">
            <w:r w:rsidR="00204834" w:rsidRPr="00204834">
              <w:rPr>
                <w:rStyle w:val="Hyperlink"/>
                <w:rFonts w:ascii="Arial" w:hAnsi="Arial" w:cs="Arial"/>
                <w:noProof/>
              </w:rPr>
              <w:t>General information</w:t>
            </w:r>
            <w:r w:rsidR="00204834" w:rsidRPr="00204834">
              <w:rPr>
                <w:rFonts w:ascii="Arial" w:hAnsi="Arial" w:cs="Arial"/>
                <w:noProof/>
                <w:webHidden/>
              </w:rPr>
              <w:tab/>
            </w:r>
            <w:r w:rsidR="00204834" w:rsidRPr="00204834">
              <w:rPr>
                <w:rFonts w:ascii="Arial" w:hAnsi="Arial" w:cs="Arial"/>
                <w:noProof/>
                <w:webHidden/>
              </w:rPr>
              <w:fldChar w:fldCharType="begin"/>
            </w:r>
            <w:r w:rsidR="00204834" w:rsidRPr="00204834">
              <w:rPr>
                <w:rFonts w:ascii="Arial" w:hAnsi="Arial" w:cs="Arial"/>
                <w:noProof/>
                <w:webHidden/>
              </w:rPr>
              <w:instrText xml:space="preserve"> PAGEREF _Toc192859508 \h </w:instrText>
            </w:r>
            <w:r w:rsidR="00204834" w:rsidRPr="00204834">
              <w:rPr>
                <w:rFonts w:ascii="Arial" w:hAnsi="Arial" w:cs="Arial"/>
                <w:noProof/>
                <w:webHidden/>
              </w:rPr>
            </w:r>
            <w:r w:rsidR="00204834" w:rsidRPr="00204834">
              <w:rPr>
                <w:rFonts w:ascii="Arial" w:hAnsi="Arial" w:cs="Arial"/>
                <w:noProof/>
                <w:webHidden/>
              </w:rPr>
              <w:fldChar w:fldCharType="separate"/>
            </w:r>
            <w:r w:rsidR="00204834" w:rsidRPr="00204834">
              <w:rPr>
                <w:rFonts w:ascii="Arial" w:hAnsi="Arial" w:cs="Arial"/>
                <w:noProof/>
                <w:webHidden/>
              </w:rPr>
              <w:t>3</w:t>
            </w:r>
            <w:r w:rsidR="00204834" w:rsidRPr="00204834">
              <w:rPr>
                <w:rFonts w:ascii="Arial" w:hAnsi="Arial" w:cs="Arial"/>
                <w:noProof/>
                <w:webHidden/>
              </w:rPr>
              <w:fldChar w:fldCharType="end"/>
            </w:r>
          </w:hyperlink>
        </w:p>
        <w:p w14:paraId="29F03FB2" w14:textId="20B523C1" w:rsidR="00204834" w:rsidRPr="00204834" w:rsidRDefault="00204834">
          <w:pPr>
            <w:pStyle w:val="TOC2"/>
            <w:tabs>
              <w:tab w:val="right" w:leader="dot" w:pos="10252"/>
            </w:tabs>
            <w:rPr>
              <w:rFonts w:ascii="Arial" w:eastAsiaTheme="minorEastAsia" w:hAnsi="Arial" w:cs="Arial"/>
              <w:noProof/>
              <w:kern w:val="2"/>
              <w:sz w:val="22"/>
              <w:szCs w:val="22"/>
              <w:lang w:eastAsia="en-NZ"/>
              <w14:ligatures w14:val="standardContextual"/>
            </w:rPr>
          </w:pPr>
          <w:hyperlink w:anchor="_Toc192859509" w:history="1">
            <w:r w:rsidRPr="00204834">
              <w:rPr>
                <w:rStyle w:val="Hyperlink"/>
                <w:rFonts w:ascii="Arial" w:hAnsi="Arial" w:cs="Arial"/>
                <w:noProof/>
              </w:rPr>
              <w:t>About the provider</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_Toc192859509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3</w:t>
            </w:r>
            <w:r w:rsidRPr="00204834">
              <w:rPr>
                <w:rFonts w:ascii="Arial" w:hAnsi="Arial" w:cs="Arial"/>
                <w:noProof/>
                <w:webHidden/>
              </w:rPr>
              <w:fldChar w:fldCharType="end"/>
            </w:r>
          </w:hyperlink>
        </w:p>
        <w:p w14:paraId="00C85B0C" w14:textId="1BA96E46" w:rsidR="00204834" w:rsidRPr="00204834" w:rsidRDefault="00204834">
          <w:pPr>
            <w:pStyle w:val="TOC2"/>
            <w:tabs>
              <w:tab w:val="right" w:leader="dot" w:pos="10252"/>
            </w:tabs>
            <w:rPr>
              <w:rFonts w:ascii="Arial" w:eastAsiaTheme="minorEastAsia" w:hAnsi="Arial" w:cs="Arial"/>
              <w:noProof/>
              <w:kern w:val="2"/>
              <w:sz w:val="22"/>
              <w:szCs w:val="22"/>
              <w:lang w:eastAsia="en-NZ"/>
              <w14:ligatures w14:val="standardContextual"/>
            </w:rPr>
          </w:pPr>
          <w:hyperlink w:anchor="_Toc192859510" w:history="1">
            <w:r w:rsidRPr="00204834">
              <w:rPr>
                <w:rStyle w:val="Hyperlink"/>
                <w:rFonts w:ascii="Arial" w:hAnsi="Arial" w:cs="Arial"/>
                <w:noProof/>
              </w:rPr>
              <w:t>Findings</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_Toc192859510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3</w:t>
            </w:r>
            <w:r w:rsidRPr="00204834">
              <w:rPr>
                <w:rFonts w:ascii="Arial" w:hAnsi="Arial" w:cs="Arial"/>
                <w:noProof/>
                <w:webHidden/>
              </w:rPr>
              <w:fldChar w:fldCharType="end"/>
            </w:r>
          </w:hyperlink>
        </w:p>
        <w:p w14:paraId="2159847F" w14:textId="7121C51E" w:rsidR="00204834" w:rsidRPr="00204834" w:rsidRDefault="00204834">
          <w:pPr>
            <w:pStyle w:val="TOC1"/>
            <w:tabs>
              <w:tab w:val="right" w:leader="dot" w:pos="10252"/>
            </w:tabs>
            <w:rPr>
              <w:rFonts w:ascii="Arial" w:eastAsiaTheme="minorEastAsia" w:hAnsi="Arial" w:cs="Arial"/>
              <w:noProof/>
              <w:kern w:val="2"/>
              <w:sz w:val="22"/>
              <w:szCs w:val="22"/>
              <w:lang w:eastAsia="en-NZ"/>
              <w14:ligatures w14:val="standardContextual"/>
            </w:rPr>
          </w:pPr>
          <w:hyperlink w:anchor="_Toc192859511" w:history="1">
            <w:r w:rsidRPr="00204834">
              <w:rPr>
                <w:rStyle w:val="Hyperlink"/>
                <w:rFonts w:ascii="Arial" w:hAnsi="Arial" w:cs="Arial"/>
                <w:noProof/>
              </w:rPr>
              <w:t>Information about this report</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_Toc192859511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4</w:t>
            </w:r>
            <w:r w:rsidRPr="00204834">
              <w:rPr>
                <w:rFonts w:ascii="Arial" w:hAnsi="Arial" w:cs="Arial"/>
                <w:noProof/>
                <w:webHidden/>
              </w:rPr>
              <w:fldChar w:fldCharType="end"/>
            </w:r>
          </w:hyperlink>
        </w:p>
        <w:p w14:paraId="023CCB44" w14:textId="34D0C274" w:rsidR="00204834" w:rsidRPr="00204834" w:rsidRDefault="00204834">
          <w:pPr>
            <w:pStyle w:val="TOC2"/>
            <w:tabs>
              <w:tab w:val="right" w:leader="dot" w:pos="10252"/>
            </w:tabs>
            <w:rPr>
              <w:rFonts w:ascii="Arial" w:eastAsiaTheme="minorEastAsia" w:hAnsi="Arial" w:cs="Arial"/>
              <w:noProof/>
              <w:kern w:val="2"/>
              <w:sz w:val="22"/>
              <w:szCs w:val="22"/>
              <w:lang w:eastAsia="en-NZ"/>
              <w14:ligatures w14:val="standardContextual"/>
            </w:rPr>
          </w:pPr>
          <w:hyperlink w:anchor="_Toc192859512" w:history="1">
            <w:r w:rsidRPr="00204834">
              <w:rPr>
                <w:rStyle w:val="Hyperlink"/>
                <w:rFonts w:ascii="Arial" w:hAnsi="Arial" w:cs="Arial"/>
                <w:noProof/>
              </w:rPr>
              <w:t>Purpose</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_Toc192859512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4</w:t>
            </w:r>
            <w:r w:rsidRPr="00204834">
              <w:rPr>
                <w:rFonts w:ascii="Arial" w:hAnsi="Arial" w:cs="Arial"/>
                <w:noProof/>
                <w:webHidden/>
              </w:rPr>
              <w:fldChar w:fldCharType="end"/>
            </w:r>
          </w:hyperlink>
        </w:p>
        <w:p w14:paraId="714EA77C" w14:textId="78FE3E07" w:rsidR="00204834" w:rsidRPr="00204834" w:rsidRDefault="00204834">
          <w:pPr>
            <w:pStyle w:val="TOC2"/>
            <w:tabs>
              <w:tab w:val="right" w:leader="dot" w:pos="10252"/>
            </w:tabs>
            <w:rPr>
              <w:rFonts w:ascii="Arial" w:eastAsiaTheme="minorEastAsia" w:hAnsi="Arial" w:cs="Arial"/>
              <w:noProof/>
              <w:kern w:val="2"/>
              <w:sz w:val="22"/>
              <w:szCs w:val="22"/>
              <w:lang w:eastAsia="en-NZ"/>
              <w14:ligatures w14:val="standardContextual"/>
            </w:rPr>
          </w:pPr>
          <w:hyperlink w:anchor="_Toc192859513" w:history="1">
            <w:r w:rsidRPr="00204834">
              <w:rPr>
                <w:rStyle w:val="Hyperlink"/>
                <w:rFonts w:ascii="Arial" w:hAnsi="Arial" w:cs="Arial"/>
                <w:noProof/>
              </w:rPr>
              <w:t>Methodology</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_Toc192859513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4</w:t>
            </w:r>
            <w:r w:rsidRPr="00204834">
              <w:rPr>
                <w:rFonts w:ascii="Arial" w:hAnsi="Arial" w:cs="Arial"/>
                <w:noProof/>
                <w:webHidden/>
              </w:rPr>
              <w:fldChar w:fldCharType="end"/>
            </w:r>
          </w:hyperlink>
        </w:p>
        <w:p w14:paraId="717C35F2" w14:textId="683642FD" w:rsidR="00204834" w:rsidRPr="00204834" w:rsidRDefault="00204834">
          <w:pPr>
            <w:pStyle w:val="TOC2"/>
            <w:tabs>
              <w:tab w:val="right" w:leader="dot" w:pos="10252"/>
            </w:tabs>
            <w:rPr>
              <w:rFonts w:ascii="Arial" w:eastAsiaTheme="minorEastAsia" w:hAnsi="Arial" w:cs="Arial"/>
              <w:noProof/>
              <w:kern w:val="2"/>
              <w:sz w:val="22"/>
              <w:szCs w:val="22"/>
              <w:lang w:eastAsia="en-NZ"/>
              <w14:ligatures w14:val="standardContextual"/>
            </w:rPr>
          </w:pPr>
          <w:hyperlink w:anchor="_Toc192859514" w:history="1">
            <w:r w:rsidRPr="00204834">
              <w:rPr>
                <w:rStyle w:val="Hyperlink"/>
                <w:rFonts w:ascii="Arial" w:hAnsi="Arial" w:cs="Arial"/>
                <w:noProof/>
              </w:rPr>
              <w:t>Definitions</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_Toc192859514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4</w:t>
            </w:r>
            <w:r w:rsidRPr="00204834">
              <w:rPr>
                <w:rFonts w:ascii="Arial" w:hAnsi="Arial" w:cs="Arial"/>
                <w:noProof/>
                <w:webHidden/>
              </w:rPr>
              <w:fldChar w:fldCharType="end"/>
            </w:r>
          </w:hyperlink>
        </w:p>
        <w:p w14:paraId="452E81D2" w14:textId="531A4884" w:rsidR="00204834" w:rsidRPr="00204834" w:rsidRDefault="00204834">
          <w:pPr>
            <w:pStyle w:val="TOC2"/>
            <w:tabs>
              <w:tab w:val="left" w:pos="660"/>
              <w:tab w:val="right" w:leader="dot" w:pos="10252"/>
            </w:tabs>
            <w:rPr>
              <w:rFonts w:ascii="Arial" w:eastAsiaTheme="minorEastAsia" w:hAnsi="Arial" w:cs="Arial"/>
              <w:noProof/>
              <w:kern w:val="2"/>
              <w:sz w:val="22"/>
              <w:szCs w:val="22"/>
              <w:lang w:eastAsia="en-NZ"/>
              <w14:ligatures w14:val="standardContextual"/>
            </w:rPr>
          </w:pPr>
          <w:hyperlink w:anchor="_Toc192859515" w:history="1">
            <w:r w:rsidRPr="00204834">
              <w:rPr>
                <w:rStyle w:val="Hyperlink"/>
                <w:rFonts w:ascii="Arial" w:hAnsi="Arial" w:cs="Arial"/>
                <w:bCs/>
                <w:i/>
                <w:iCs/>
                <w:noProof/>
              </w:rPr>
              <w:t>1.</w:t>
            </w:r>
            <w:r w:rsidRPr="00204834">
              <w:rPr>
                <w:rFonts w:ascii="Arial" w:eastAsiaTheme="minorEastAsia" w:hAnsi="Arial" w:cs="Arial"/>
                <w:noProof/>
                <w:kern w:val="2"/>
                <w:sz w:val="22"/>
                <w:szCs w:val="22"/>
                <w:lang w:eastAsia="en-NZ"/>
                <w14:ligatures w14:val="standardContextual"/>
              </w:rPr>
              <w:tab/>
            </w:r>
            <w:r w:rsidRPr="00204834">
              <w:rPr>
                <w:rStyle w:val="Hyperlink"/>
                <w:rFonts w:ascii="Arial" w:hAnsi="Arial" w:cs="Arial"/>
                <w:bCs/>
                <w:i/>
                <w:iCs/>
                <w:noProof/>
              </w:rPr>
              <w:t>Requirements</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_Toc192859515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4</w:t>
            </w:r>
            <w:r w:rsidRPr="00204834">
              <w:rPr>
                <w:rFonts w:ascii="Arial" w:hAnsi="Arial" w:cs="Arial"/>
                <w:noProof/>
                <w:webHidden/>
              </w:rPr>
              <w:fldChar w:fldCharType="end"/>
            </w:r>
          </w:hyperlink>
        </w:p>
        <w:p w14:paraId="24372756" w14:textId="1C4B9E97" w:rsidR="00204834" w:rsidRPr="00204834" w:rsidRDefault="00204834">
          <w:pPr>
            <w:pStyle w:val="TOC2"/>
            <w:tabs>
              <w:tab w:val="left" w:pos="660"/>
              <w:tab w:val="right" w:leader="dot" w:pos="10252"/>
            </w:tabs>
            <w:rPr>
              <w:rFonts w:ascii="Arial" w:eastAsiaTheme="minorEastAsia" w:hAnsi="Arial" w:cs="Arial"/>
              <w:noProof/>
              <w:kern w:val="2"/>
              <w:sz w:val="22"/>
              <w:szCs w:val="22"/>
              <w:lang w:eastAsia="en-NZ"/>
              <w14:ligatures w14:val="standardContextual"/>
            </w:rPr>
          </w:pPr>
          <w:hyperlink w:anchor="_Toc192859516" w:history="1">
            <w:r w:rsidRPr="00204834">
              <w:rPr>
                <w:rStyle w:val="Hyperlink"/>
                <w:rFonts w:ascii="Arial" w:hAnsi="Arial" w:cs="Arial"/>
                <w:bCs/>
                <w:i/>
                <w:iCs/>
                <w:noProof/>
              </w:rPr>
              <w:t>2.</w:t>
            </w:r>
            <w:r w:rsidRPr="00204834">
              <w:rPr>
                <w:rFonts w:ascii="Arial" w:eastAsiaTheme="minorEastAsia" w:hAnsi="Arial" w:cs="Arial"/>
                <w:noProof/>
                <w:kern w:val="2"/>
                <w:sz w:val="22"/>
                <w:szCs w:val="22"/>
                <w:lang w:eastAsia="en-NZ"/>
                <w14:ligatures w14:val="standardContextual"/>
              </w:rPr>
              <w:tab/>
            </w:r>
            <w:r w:rsidRPr="00204834">
              <w:rPr>
                <w:rStyle w:val="Hyperlink"/>
                <w:rFonts w:ascii="Arial" w:hAnsi="Arial" w:cs="Arial"/>
                <w:bCs/>
                <w:i/>
                <w:iCs/>
                <w:noProof/>
              </w:rPr>
              <w:t>Recommendations</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_Toc192859516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5</w:t>
            </w:r>
            <w:r w:rsidRPr="00204834">
              <w:rPr>
                <w:rFonts w:ascii="Arial" w:hAnsi="Arial" w:cs="Arial"/>
                <w:noProof/>
                <w:webHidden/>
              </w:rPr>
              <w:fldChar w:fldCharType="end"/>
            </w:r>
          </w:hyperlink>
        </w:p>
        <w:p w14:paraId="72ECE41B" w14:textId="7B3B1137" w:rsidR="00204834" w:rsidRPr="00204834" w:rsidRDefault="00204834">
          <w:pPr>
            <w:pStyle w:val="TOC1"/>
            <w:tabs>
              <w:tab w:val="right" w:leader="dot" w:pos="10252"/>
            </w:tabs>
            <w:rPr>
              <w:rFonts w:ascii="Arial" w:eastAsiaTheme="minorEastAsia" w:hAnsi="Arial" w:cs="Arial"/>
              <w:noProof/>
              <w:kern w:val="2"/>
              <w:sz w:val="22"/>
              <w:szCs w:val="22"/>
              <w:lang w:eastAsia="en-NZ"/>
              <w14:ligatures w14:val="standardContextual"/>
            </w:rPr>
          </w:pPr>
          <w:hyperlink w:anchor="_Toc192859517" w:history="1">
            <w:r w:rsidRPr="00204834">
              <w:rPr>
                <w:rStyle w:val="Hyperlink"/>
                <w:rFonts w:ascii="Arial" w:hAnsi="Arial" w:cs="Arial"/>
                <w:noProof/>
              </w:rPr>
              <w:t>Executive summary</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_Toc192859517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6</w:t>
            </w:r>
            <w:r w:rsidRPr="00204834">
              <w:rPr>
                <w:rFonts w:ascii="Arial" w:hAnsi="Arial" w:cs="Arial"/>
                <w:noProof/>
                <w:webHidden/>
              </w:rPr>
              <w:fldChar w:fldCharType="end"/>
            </w:r>
          </w:hyperlink>
        </w:p>
        <w:p w14:paraId="04F7E629" w14:textId="582B0370" w:rsidR="00204834" w:rsidRPr="00204834" w:rsidRDefault="00204834">
          <w:pPr>
            <w:pStyle w:val="TOC1"/>
            <w:tabs>
              <w:tab w:val="right" w:leader="dot" w:pos="10252"/>
            </w:tabs>
            <w:rPr>
              <w:rFonts w:ascii="Arial" w:eastAsiaTheme="minorEastAsia" w:hAnsi="Arial" w:cs="Arial"/>
              <w:noProof/>
              <w:kern w:val="2"/>
              <w:sz w:val="22"/>
              <w:szCs w:val="22"/>
              <w:lang w:eastAsia="en-NZ"/>
              <w14:ligatures w14:val="standardContextual"/>
            </w:rPr>
          </w:pPr>
          <w:hyperlink w:anchor="_Toc192859518" w:history="1">
            <w:r w:rsidRPr="00204834">
              <w:rPr>
                <w:rStyle w:val="Hyperlink"/>
                <w:rFonts w:ascii="Arial" w:hAnsi="Arial" w:cs="Arial"/>
                <w:noProof/>
              </w:rPr>
              <w:t>Business Viability Standards</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_Toc192859518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7</w:t>
            </w:r>
            <w:r w:rsidRPr="00204834">
              <w:rPr>
                <w:rFonts w:ascii="Arial" w:hAnsi="Arial" w:cs="Arial"/>
                <w:noProof/>
                <w:webHidden/>
              </w:rPr>
              <w:fldChar w:fldCharType="end"/>
            </w:r>
          </w:hyperlink>
        </w:p>
        <w:p w14:paraId="35455A3C" w14:textId="0510597B" w:rsidR="00204834" w:rsidRPr="00204834" w:rsidRDefault="00204834">
          <w:pPr>
            <w:pStyle w:val="TOC1"/>
            <w:tabs>
              <w:tab w:val="right" w:leader="dot" w:pos="10252"/>
            </w:tabs>
            <w:rPr>
              <w:rFonts w:ascii="Arial" w:eastAsiaTheme="minorEastAsia" w:hAnsi="Arial" w:cs="Arial"/>
              <w:noProof/>
              <w:kern w:val="2"/>
              <w:sz w:val="22"/>
              <w:szCs w:val="22"/>
              <w:lang w:eastAsia="en-NZ"/>
              <w14:ligatures w14:val="standardContextual"/>
            </w:rPr>
          </w:pPr>
          <w:hyperlink w:anchor="_Toc192859519" w:history="1">
            <w:r w:rsidRPr="00204834">
              <w:rPr>
                <w:rStyle w:val="Hyperlink"/>
                <w:rFonts w:ascii="Arial" w:hAnsi="Arial" w:cs="Arial"/>
                <w:noProof/>
              </w:rPr>
              <w:t>Findings relative to general standards</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_Toc192859519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12</w:t>
            </w:r>
            <w:r w:rsidRPr="00204834">
              <w:rPr>
                <w:rFonts w:ascii="Arial" w:hAnsi="Arial" w:cs="Arial"/>
                <w:noProof/>
                <w:webHidden/>
              </w:rPr>
              <w:fldChar w:fldCharType="end"/>
            </w:r>
          </w:hyperlink>
        </w:p>
        <w:p w14:paraId="40A37122" w14:textId="50293CFD" w:rsidR="00204834" w:rsidRPr="00204834" w:rsidRDefault="00204834">
          <w:pPr>
            <w:pStyle w:val="TOC2"/>
            <w:tabs>
              <w:tab w:val="right" w:leader="dot" w:pos="10252"/>
            </w:tabs>
            <w:rPr>
              <w:rFonts w:ascii="Arial" w:eastAsiaTheme="minorEastAsia" w:hAnsi="Arial" w:cs="Arial"/>
              <w:noProof/>
              <w:kern w:val="2"/>
              <w:sz w:val="22"/>
              <w:szCs w:val="22"/>
              <w:lang w:eastAsia="en-NZ"/>
              <w14:ligatures w14:val="standardContextual"/>
            </w:rPr>
          </w:pPr>
          <w:hyperlink w:anchor="_Toc192859520" w:history="1">
            <w:r w:rsidRPr="00204834">
              <w:rPr>
                <w:rStyle w:val="Hyperlink"/>
                <w:rFonts w:ascii="Arial" w:hAnsi="Arial" w:cs="Arial"/>
                <w:noProof/>
              </w:rPr>
              <w:t>1. Access and entry</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_Toc192859520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12</w:t>
            </w:r>
            <w:r w:rsidRPr="00204834">
              <w:rPr>
                <w:rFonts w:ascii="Arial" w:hAnsi="Arial" w:cs="Arial"/>
                <w:noProof/>
                <w:webHidden/>
              </w:rPr>
              <w:fldChar w:fldCharType="end"/>
            </w:r>
          </w:hyperlink>
        </w:p>
        <w:p w14:paraId="59380E2D" w14:textId="5AA2592F" w:rsidR="00204834" w:rsidRPr="00204834" w:rsidRDefault="00204834">
          <w:pPr>
            <w:pStyle w:val="TOC2"/>
            <w:tabs>
              <w:tab w:val="right" w:leader="dot" w:pos="10252"/>
            </w:tabs>
            <w:rPr>
              <w:rFonts w:ascii="Arial" w:eastAsiaTheme="minorEastAsia" w:hAnsi="Arial" w:cs="Arial"/>
              <w:noProof/>
              <w:kern w:val="2"/>
              <w:sz w:val="22"/>
              <w:szCs w:val="22"/>
              <w:lang w:eastAsia="en-NZ"/>
              <w14:ligatures w14:val="standardContextual"/>
            </w:rPr>
          </w:pPr>
          <w:hyperlink w:anchor="_Toc192859521" w:history="1">
            <w:r w:rsidRPr="00204834">
              <w:rPr>
                <w:rStyle w:val="Hyperlink"/>
                <w:rFonts w:ascii="Arial" w:hAnsi="Arial" w:cs="Arial"/>
                <w:noProof/>
              </w:rPr>
              <w:t>2. Service delivery and coordination</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_Toc192859521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12</w:t>
            </w:r>
            <w:r w:rsidRPr="00204834">
              <w:rPr>
                <w:rFonts w:ascii="Arial" w:hAnsi="Arial" w:cs="Arial"/>
                <w:noProof/>
                <w:webHidden/>
              </w:rPr>
              <w:fldChar w:fldCharType="end"/>
            </w:r>
          </w:hyperlink>
        </w:p>
        <w:p w14:paraId="5684B29B" w14:textId="286B5B5F" w:rsidR="00204834" w:rsidRPr="00204834" w:rsidRDefault="00204834">
          <w:pPr>
            <w:pStyle w:val="TOC2"/>
            <w:tabs>
              <w:tab w:val="right" w:leader="dot" w:pos="10252"/>
            </w:tabs>
            <w:rPr>
              <w:rFonts w:ascii="Arial" w:eastAsiaTheme="minorEastAsia" w:hAnsi="Arial" w:cs="Arial"/>
              <w:noProof/>
              <w:kern w:val="2"/>
              <w:sz w:val="22"/>
              <w:szCs w:val="22"/>
              <w:lang w:eastAsia="en-NZ"/>
              <w14:ligatures w14:val="standardContextual"/>
            </w:rPr>
          </w:pPr>
          <w:hyperlink w:anchor="_Toc192859522" w:history="1">
            <w:r w:rsidRPr="00204834">
              <w:rPr>
                <w:rStyle w:val="Hyperlink"/>
                <w:rFonts w:ascii="Arial" w:hAnsi="Arial" w:cs="Arial"/>
                <w:noProof/>
              </w:rPr>
              <w:t>3. Person-centric</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_Toc192859522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12</w:t>
            </w:r>
            <w:r w:rsidRPr="00204834">
              <w:rPr>
                <w:rFonts w:ascii="Arial" w:hAnsi="Arial" w:cs="Arial"/>
                <w:noProof/>
                <w:webHidden/>
              </w:rPr>
              <w:fldChar w:fldCharType="end"/>
            </w:r>
          </w:hyperlink>
        </w:p>
        <w:p w14:paraId="3BC4D17B" w14:textId="29DE504E" w:rsidR="00204834" w:rsidRPr="00204834" w:rsidRDefault="00204834">
          <w:pPr>
            <w:pStyle w:val="TOC2"/>
            <w:tabs>
              <w:tab w:val="right" w:leader="dot" w:pos="10252"/>
            </w:tabs>
            <w:rPr>
              <w:rFonts w:ascii="Arial" w:eastAsiaTheme="minorEastAsia" w:hAnsi="Arial" w:cs="Arial"/>
              <w:noProof/>
              <w:kern w:val="2"/>
              <w:sz w:val="22"/>
              <w:szCs w:val="22"/>
              <w:lang w:eastAsia="en-NZ"/>
              <w14:ligatures w14:val="standardContextual"/>
            </w:rPr>
          </w:pPr>
          <w:hyperlink w:anchor="_Toc192859523" w:history="1">
            <w:r w:rsidRPr="00204834">
              <w:rPr>
                <w:rStyle w:val="Hyperlink"/>
                <w:rFonts w:ascii="Arial" w:hAnsi="Arial" w:cs="Arial"/>
                <w:noProof/>
              </w:rPr>
              <w:t>4. Organisation and staff</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_Toc192859523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13</w:t>
            </w:r>
            <w:r w:rsidRPr="00204834">
              <w:rPr>
                <w:rFonts w:ascii="Arial" w:hAnsi="Arial" w:cs="Arial"/>
                <w:noProof/>
                <w:webHidden/>
              </w:rPr>
              <w:fldChar w:fldCharType="end"/>
            </w:r>
          </w:hyperlink>
        </w:p>
        <w:p w14:paraId="08A5281D" w14:textId="4FD9CB10" w:rsidR="00204834" w:rsidRPr="00204834" w:rsidRDefault="00204834">
          <w:pPr>
            <w:pStyle w:val="TOC1"/>
            <w:tabs>
              <w:tab w:val="right" w:leader="dot" w:pos="10252"/>
            </w:tabs>
            <w:rPr>
              <w:rFonts w:ascii="Arial" w:eastAsiaTheme="minorEastAsia" w:hAnsi="Arial" w:cs="Arial"/>
              <w:noProof/>
              <w:kern w:val="2"/>
              <w:sz w:val="22"/>
              <w:szCs w:val="22"/>
              <w:lang w:eastAsia="en-NZ"/>
              <w14:ligatures w14:val="standardContextual"/>
            </w:rPr>
          </w:pPr>
          <w:hyperlink w:anchor="_Toc192859524" w:history="1">
            <w:r w:rsidRPr="00204834">
              <w:rPr>
                <w:rStyle w:val="Hyperlink"/>
                <w:rFonts w:ascii="Arial" w:hAnsi="Arial" w:cs="Arial"/>
                <w:noProof/>
              </w:rPr>
              <w:t>5. Areas of opportunity / development &amp; recommendations</w:t>
            </w:r>
            <w:r w:rsidRPr="00204834">
              <w:rPr>
                <w:rFonts w:ascii="Arial" w:hAnsi="Arial" w:cs="Arial"/>
                <w:noProof/>
                <w:webHidden/>
              </w:rPr>
              <w:tab/>
            </w:r>
            <w:r w:rsidRPr="00204834">
              <w:rPr>
                <w:rFonts w:ascii="Arial" w:hAnsi="Arial" w:cs="Arial"/>
                <w:noProof/>
                <w:webHidden/>
              </w:rPr>
              <w:fldChar w:fldCharType="begin"/>
            </w:r>
            <w:r w:rsidRPr="00204834">
              <w:rPr>
                <w:rFonts w:ascii="Arial" w:hAnsi="Arial" w:cs="Arial"/>
                <w:noProof/>
                <w:webHidden/>
              </w:rPr>
              <w:instrText xml:space="preserve"> PAGEREF _Toc192859524 \h </w:instrText>
            </w:r>
            <w:r w:rsidRPr="00204834">
              <w:rPr>
                <w:rFonts w:ascii="Arial" w:hAnsi="Arial" w:cs="Arial"/>
                <w:noProof/>
                <w:webHidden/>
              </w:rPr>
            </w:r>
            <w:r w:rsidRPr="00204834">
              <w:rPr>
                <w:rFonts w:ascii="Arial" w:hAnsi="Arial" w:cs="Arial"/>
                <w:noProof/>
                <w:webHidden/>
              </w:rPr>
              <w:fldChar w:fldCharType="separate"/>
            </w:r>
            <w:r w:rsidRPr="00204834">
              <w:rPr>
                <w:rFonts w:ascii="Arial" w:hAnsi="Arial" w:cs="Arial"/>
                <w:noProof/>
                <w:webHidden/>
              </w:rPr>
              <w:t>14</w:t>
            </w:r>
            <w:r w:rsidRPr="00204834">
              <w:rPr>
                <w:rFonts w:ascii="Arial" w:hAnsi="Arial" w:cs="Arial"/>
                <w:noProof/>
                <w:webHidden/>
              </w:rPr>
              <w:fldChar w:fldCharType="end"/>
            </w:r>
          </w:hyperlink>
        </w:p>
        <w:p w14:paraId="654B9FDF" w14:textId="5FCC6884" w:rsidR="00F8455F" w:rsidRDefault="00F8455F">
          <w:r w:rsidRPr="00204834">
            <w:rPr>
              <w:rFonts w:ascii="Arial" w:hAnsi="Arial" w:cs="Arial"/>
              <w:b/>
              <w:bCs/>
              <w:noProof/>
            </w:rPr>
            <w:fldChar w:fldCharType="end"/>
          </w:r>
        </w:p>
      </w:sdtContent>
    </w:sdt>
    <w:p w14:paraId="1B5438D1" w14:textId="23110948" w:rsidR="00D77FDA" w:rsidRPr="00D77FDA" w:rsidRDefault="00D77FDA">
      <w:pPr>
        <w:rPr>
          <w:rFonts w:ascii="Arial" w:hAnsi="Arial" w:cs="Arial"/>
          <w:b/>
          <w:color w:val="000000" w:themeColor="text1"/>
          <w:szCs w:val="28"/>
        </w:rPr>
      </w:pPr>
      <w:r w:rsidRPr="00D77FDA">
        <w:rPr>
          <w:rFonts w:ascii="Arial" w:hAnsi="Arial" w:cs="Arial"/>
          <w:color w:val="000000" w:themeColor="text1"/>
          <w:szCs w:val="28"/>
        </w:rPr>
        <w:br w:type="page"/>
      </w:r>
    </w:p>
    <w:p w14:paraId="74F795F1" w14:textId="2B6C73C7" w:rsidR="00E67D39" w:rsidRPr="00A83F5C" w:rsidRDefault="00E67D39" w:rsidP="00A83F5C">
      <w:pPr>
        <w:pStyle w:val="Heading1"/>
        <w:rPr>
          <w:sz w:val="28"/>
          <w:szCs w:val="28"/>
          <w:u w:val="none"/>
        </w:rPr>
      </w:pPr>
      <w:bookmarkStart w:id="0" w:name="_Toc192859508"/>
      <w:r w:rsidRPr="00A83F5C">
        <w:rPr>
          <w:sz w:val="28"/>
          <w:szCs w:val="28"/>
          <w:u w:val="none"/>
        </w:rPr>
        <w:lastRenderedPageBreak/>
        <w:t>General</w:t>
      </w:r>
      <w:r w:rsidR="007D06DD" w:rsidRPr="00A83F5C">
        <w:rPr>
          <w:sz w:val="28"/>
          <w:szCs w:val="28"/>
          <w:u w:val="none"/>
        </w:rPr>
        <w:t xml:space="preserve"> information</w:t>
      </w:r>
      <w:bookmarkEnd w:id="0"/>
      <w:r w:rsidR="007D06DD" w:rsidRPr="00A83F5C">
        <w:rPr>
          <w:sz w:val="28"/>
          <w:szCs w:val="28"/>
          <w:u w:val="none"/>
        </w:rPr>
        <w:t xml:space="preserve"> </w:t>
      </w:r>
    </w:p>
    <w:p w14:paraId="6A05A809" w14:textId="77777777" w:rsidR="00E67D39" w:rsidRPr="00CA3300" w:rsidRDefault="00E67D39" w:rsidP="00E67D39">
      <w:pPr>
        <w:rPr>
          <w:rFonts w:ascii="Arial" w:hAnsi="Arial"/>
          <w:b/>
          <w:color w:val="000000" w:themeColor="text1"/>
          <w:szCs w:val="28"/>
        </w:rPr>
      </w:pPr>
    </w:p>
    <w:p w14:paraId="6FC170A5" w14:textId="0E6F04DA" w:rsidR="00E67D39" w:rsidRPr="00CA3300" w:rsidRDefault="624407D5" w:rsidP="19B6CA5D">
      <w:pPr>
        <w:pStyle w:val="ListParagraph"/>
        <w:numPr>
          <w:ilvl w:val="0"/>
          <w:numId w:val="1"/>
        </w:numPr>
        <w:spacing w:after="120" w:line="360" w:lineRule="auto"/>
        <w:ind w:left="426" w:hanging="426"/>
        <w:rPr>
          <w:rFonts w:ascii="Arial" w:hAnsi="Arial" w:cs="Arial"/>
          <w:color w:val="000000" w:themeColor="text1"/>
          <w:sz w:val="24"/>
          <w:szCs w:val="24"/>
          <w:lang w:eastAsia="en-NZ"/>
        </w:rPr>
      </w:pPr>
      <w:r w:rsidRPr="10C6D378">
        <w:rPr>
          <w:rFonts w:ascii="Arial" w:hAnsi="Arial" w:cs="Arial"/>
          <w:b/>
          <w:bCs/>
          <w:color w:val="000000" w:themeColor="text1"/>
          <w:sz w:val="24"/>
          <w:szCs w:val="24"/>
          <w:lang w:eastAsia="en-NZ"/>
        </w:rPr>
        <w:t xml:space="preserve">Date </w:t>
      </w:r>
      <w:r w:rsidR="026F594D" w:rsidRPr="10C6D378">
        <w:rPr>
          <w:rFonts w:ascii="Arial" w:hAnsi="Arial" w:cs="Arial"/>
          <w:b/>
          <w:bCs/>
          <w:color w:val="000000" w:themeColor="text1"/>
          <w:sz w:val="24"/>
          <w:szCs w:val="24"/>
          <w:lang w:eastAsia="en-NZ"/>
        </w:rPr>
        <w:t>evaluation</w:t>
      </w:r>
      <w:r w:rsidRPr="10C6D378">
        <w:rPr>
          <w:rFonts w:ascii="Arial" w:hAnsi="Arial" w:cs="Arial"/>
          <w:b/>
          <w:bCs/>
          <w:color w:val="000000" w:themeColor="text1"/>
          <w:sz w:val="24"/>
          <w:szCs w:val="24"/>
          <w:lang w:eastAsia="en-NZ"/>
        </w:rPr>
        <w:t xml:space="preserve"> completed:</w:t>
      </w:r>
      <w:r w:rsidR="4CEF85AE" w:rsidRPr="10C6D378">
        <w:rPr>
          <w:rFonts w:ascii="Arial" w:hAnsi="Arial" w:cs="Arial"/>
          <w:b/>
          <w:bCs/>
          <w:color w:val="000000" w:themeColor="text1"/>
          <w:sz w:val="24"/>
          <w:szCs w:val="24"/>
          <w:lang w:eastAsia="en-NZ"/>
        </w:rPr>
        <w:t xml:space="preserve"> </w:t>
      </w:r>
    </w:p>
    <w:p w14:paraId="590FA6E6" w14:textId="6349D0BE" w:rsidR="00E43AD5" w:rsidRPr="00CA3300" w:rsidRDefault="00E43AD5" w:rsidP="0078271D">
      <w:pPr>
        <w:pStyle w:val="ListParagraph"/>
        <w:numPr>
          <w:ilvl w:val="0"/>
          <w:numId w:val="1"/>
        </w:numPr>
        <w:spacing w:after="120" w:line="360" w:lineRule="auto"/>
        <w:ind w:left="426" w:hanging="426"/>
        <w:contextualSpacing w:val="0"/>
        <w:rPr>
          <w:rFonts w:ascii="Arial" w:hAnsi="Arial" w:cs="Arial"/>
          <w:color w:val="000000" w:themeColor="text1"/>
          <w:sz w:val="24"/>
          <w:szCs w:val="24"/>
          <w:lang w:eastAsia="en-NZ"/>
        </w:rPr>
      </w:pPr>
      <w:r w:rsidRPr="00CA3300">
        <w:rPr>
          <w:rFonts w:ascii="Arial" w:hAnsi="Arial" w:cs="Arial"/>
          <w:b/>
          <w:color w:val="000000" w:themeColor="text1"/>
          <w:sz w:val="24"/>
          <w:szCs w:val="24"/>
          <w:lang w:eastAsia="en-NZ"/>
        </w:rPr>
        <w:t>Date evaluation report sent to the provider:</w:t>
      </w:r>
      <w:r w:rsidR="002D6C69">
        <w:rPr>
          <w:rFonts w:ascii="Arial" w:hAnsi="Arial" w:cs="Arial"/>
          <w:b/>
          <w:color w:val="000000" w:themeColor="text1"/>
          <w:sz w:val="24"/>
          <w:szCs w:val="24"/>
          <w:lang w:eastAsia="en-NZ"/>
        </w:rPr>
        <w:t xml:space="preserve"> </w:t>
      </w:r>
    </w:p>
    <w:p w14:paraId="1B78892A" w14:textId="2282C8FE" w:rsidR="00E43AD5" w:rsidRPr="00CA3300" w:rsidRDefault="6C612D63" w:rsidP="10C6D378">
      <w:pPr>
        <w:pStyle w:val="ListParagraph"/>
        <w:numPr>
          <w:ilvl w:val="0"/>
          <w:numId w:val="1"/>
        </w:numPr>
        <w:spacing w:after="120" w:line="360" w:lineRule="auto"/>
        <w:ind w:left="426" w:hanging="426"/>
        <w:rPr>
          <w:rFonts w:ascii="Arial" w:hAnsi="Arial" w:cs="Arial"/>
          <w:color w:val="000000" w:themeColor="text1"/>
          <w:sz w:val="24"/>
          <w:szCs w:val="24"/>
          <w:lang w:eastAsia="en-NZ"/>
        </w:rPr>
      </w:pPr>
      <w:r w:rsidRPr="10C6D378">
        <w:rPr>
          <w:rFonts w:ascii="Arial" w:hAnsi="Arial" w:cs="Arial"/>
          <w:b/>
          <w:bCs/>
          <w:color w:val="000000" w:themeColor="text1"/>
          <w:sz w:val="24"/>
          <w:szCs w:val="24"/>
          <w:lang w:eastAsia="en-NZ"/>
        </w:rPr>
        <w:t>Date evaluation report signed off:</w:t>
      </w:r>
      <w:r w:rsidR="005F6FB6">
        <w:rPr>
          <w:rFonts w:ascii="Arial" w:hAnsi="Arial" w:cs="Arial"/>
          <w:b/>
          <w:bCs/>
          <w:color w:val="000000" w:themeColor="text1"/>
          <w:sz w:val="24"/>
          <w:szCs w:val="24"/>
          <w:lang w:eastAsia="en-NZ"/>
        </w:rPr>
        <w:t xml:space="preserve"> </w:t>
      </w:r>
    </w:p>
    <w:p w14:paraId="5A39BBE3" w14:textId="4D0EE83B" w:rsidR="00E411E1" w:rsidRPr="00AA198B" w:rsidRDefault="15965D93" w:rsidP="00DD5E48">
      <w:pPr>
        <w:pStyle w:val="ListParagraph"/>
        <w:numPr>
          <w:ilvl w:val="0"/>
          <w:numId w:val="1"/>
        </w:numPr>
        <w:spacing w:beforeLines="20" w:before="48" w:after="120" w:line="360" w:lineRule="auto"/>
        <w:ind w:left="426" w:hanging="426"/>
        <w:rPr>
          <w:rFonts w:ascii="Arial" w:hAnsi="Arial" w:cs="Arial"/>
          <w:b/>
          <w:color w:val="000000" w:themeColor="text1"/>
          <w:lang w:eastAsia="en-NZ"/>
        </w:rPr>
      </w:pPr>
      <w:r w:rsidRPr="00AA198B">
        <w:rPr>
          <w:rFonts w:ascii="Arial" w:hAnsi="Arial" w:cs="Arial"/>
          <w:b/>
          <w:bCs/>
          <w:color w:val="000000" w:themeColor="text1"/>
          <w:sz w:val="24"/>
          <w:szCs w:val="24"/>
          <w:lang w:eastAsia="en-NZ"/>
        </w:rPr>
        <w:t>Name</w:t>
      </w:r>
      <w:r w:rsidR="11A2C484" w:rsidRPr="00AA198B">
        <w:rPr>
          <w:rFonts w:ascii="Arial" w:hAnsi="Arial" w:cs="Arial"/>
          <w:b/>
          <w:bCs/>
          <w:color w:val="000000" w:themeColor="text1"/>
          <w:sz w:val="24"/>
          <w:szCs w:val="24"/>
          <w:lang w:eastAsia="en-NZ"/>
        </w:rPr>
        <w:t>s</w:t>
      </w:r>
      <w:r w:rsidRPr="00AA198B">
        <w:rPr>
          <w:rFonts w:ascii="Arial" w:hAnsi="Arial" w:cs="Arial"/>
          <w:b/>
          <w:bCs/>
          <w:color w:val="000000" w:themeColor="text1"/>
          <w:sz w:val="24"/>
          <w:szCs w:val="24"/>
          <w:lang w:eastAsia="en-NZ"/>
        </w:rPr>
        <w:t xml:space="preserve"> of </w:t>
      </w:r>
      <w:r w:rsidR="00B72B54">
        <w:rPr>
          <w:rFonts w:ascii="Arial" w:hAnsi="Arial" w:cs="Arial"/>
          <w:b/>
          <w:bCs/>
          <w:color w:val="000000" w:themeColor="text1"/>
          <w:sz w:val="24"/>
          <w:szCs w:val="24"/>
          <w:lang w:eastAsia="en-NZ"/>
        </w:rPr>
        <w:t>evaluator/report</w:t>
      </w:r>
      <w:r w:rsidR="11A2C484" w:rsidRPr="00AA198B">
        <w:rPr>
          <w:rFonts w:ascii="Arial" w:hAnsi="Arial" w:cs="Arial"/>
          <w:b/>
          <w:bCs/>
          <w:color w:val="000000" w:themeColor="text1"/>
          <w:sz w:val="24"/>
          <w:szCs w:val="24"/>
          <w:lang w:eastAsia="en-NZ"/>
        </w:rPr>
        <w:t xml:space="preserve"> </w:t>
      </w:r>
      <w:r w:rsidR="691C29D0" w:rsidRPr="00AA198B">
        <w:rPr>
          <w:rFonts w:ascii="Arial" w:hAnsi="Arial" w:cs="Arial"/>
          <w:b/>
          <w:bCs/>
          <w:color w:val="000000" w:themeColor="text1"/>
          <w:sz w:val="24"/>
          <w:szCs w:val="24"/>
          <w:lang w:eastAsia="en-NZ"/>
        </w:rPr>
        <w:t xml:space="preserve">writer: </w:t>
      </w:r>
    </w:p>
    <w:p w14:paraId="5D317081" w14:textId="77777777" w:rsidR="00AA198B" w:rsidRPr="00AA198B" w:rsidRDefault="00AA198B" w:rsidP="00204834">
      <w:pPr>
        <w:pStyle w:val="ListParagraph"/>
        <w:spacing w:beforeLines="20" w:before="48" w:after="120" w:line="360" w:lineRule="auto"/>
        <w:ind w:left="426"/>
        <w:rPr>
          <w:rFonts w:ascii="Arial" w:hAnsi="Arial" w:cs="Arial"/>
          <w:b/>
          <w:color w:val="000000" w:themeColor="text1"/>
          <w:lang w:eastAsia="en-NZ"/>
        </w:rPr>
      </w:pPr>
    </w:p>
    <w:p w14:paraId="48E03428" w14:textId="77777777" w:rsidR="00E411E1" w:rsidRPr="00CA3300" w:rsidRDefault="00E411E1" w:rsidP="00826AFF">
      <w:pPr>
        <w:pStyle w:val="Heading2"/>
        <w:pBdr>
          <w:bottom w:val="single" w:sz="4" w:space="1" w:color="auto"/>
        </w:pBdr>
        <w:jc w:val="left"/>
        <w:rPr>
          <w:color w:val="000000" w:themeColor="text1"/>
          <w:sz w:val="24"/>
          <w:szCs w:val="28"/>
        </w:rPr>
      </w:pPr>
      <w:bookmarkStart w:id="1" w:name="_Toc192859509"/>
      <w:r w:rsidRPr="00CA3300">
        <w:rPr>
          <w:color w:val="000000" w:themeColor="text1"/>
          <w:sz w:val="24"/>
          <w:szCs w:val="28"/>
        </w:rPr>
        <w:t>About the provider</w:t>
      </w:r>
      <w:bookmarkEnd w:id="1"/>
    </w:p>
    <w:p w14:paraId="41C8F396" w14:textId="77777777" w:rsidR="00826AFF" w:rsidRPr="00CA3300" w:rsidRDefault="00826AFF" w:rsidP="000A6827">
      <w:pPr>
        <w:rPr>
          <w:rFonts w:ascii="Arial" w:hAnsi="Arial" w:cs="Arial"/>
          <w:b/>
          <w:color w:val="000000" w:themeColor="text1"/>
          <w:lang w:eastAsia="en-NZ"/>
        </w:rPr>
      </w:pPr>
    </w:p>
    <w:p w14:paraId="274DAB79" w14:textId="2B02762A" w:rsidR="00826AFF" w:rsidRPr="00CA3300" w:rsidRDefault="0C441B6B" w:rsidP="5229BA4C">
      <w:pPr>
        <w:pStyle w:val="ListParagraph"/>
        <w:numPr>
          <w:ilvl w:val="0"/>
          <w:numId w:val="1"/>
        </w:numPr>
        <w:spacing w:after="120" w:line="360" w:lineRule="auto"/>
        <w:ind w:left="426" w:hanging="426"/>
        <w:rPr>
          <w:rFonts w:ascii="Arial" w:hAnsi="Arial" w:cs="Arial"/>
          <w:b/>
          <w:bCs/>
          <w:color w:val="000000" w:themeColor="text1"/>
          <w:sz w:val="24"/>
          <w:szCs w:val="24"/>
          <w:lang w:eastAsia="en-NZ"/>
        </w:rPr>
      </w:pPr>
      <w:r w:rsidRPr="5229BA4C">
        <w:rPr>
          <w:rFonts w:ascii="Arial" w:hAnsi="Arial" w:cs="Arial"/>
          <w:b/>
          <w:bCs/>
          <w:color w:val="000000" w:themeColor="text1"/>
          <w:sz w:val="24"/>
          <w:szCs w:val="24"/>
          <w:lang w:eastAsia="en-NZ"/>
        </w:rPr>
        <w:t>Provider number</w:t>
      </w:r>
      <w:r w:rsidR="03311F67" w:rsidRPr="5229BA4C">
        <w:rPr>
          <w:rFonts w:ascii="Arial" w:hAnsi="Arial" w:cs="Arial"/>
          <w:b/>
          <w:bCs/>
          <w:color w:val="000000" w:themeColor="text1"/>
          <w:sz w:val="24"/>
          <w:szCs w:val="24"/>
          <w:lang w:eastAsia="en-NZ"/>
        </w:rPr>
        <w:t>:</w:t>
      </w:r>
      <w:r w:rsidR="5AE9ACBF" w:rsidRPr="5229BA4C">
        <w:rPr>
          <w:rFonts w:ascii="Arial" w:hAnsi="Arial" w:cs="Arial"/>
          <w:b/>
          <w:bCs/>
          <w:color w:val="000000" w:themeColor="text1"/>
          <w:sz w:val="24"/>
          <w:szCs w:val="24"/>
          <w:lang w:eastAsia="en-NZ"/>
        </w:rPr>
        <w:t xml:space="preserve"> </w:t>
      </w:r>
    </w:p>
    <w:p w14:paraId="46D41E98" w14:textId="1232E645" w:rsidR="00826AFF" w:rsidRPr="00CA3300" w:rsidRDefault="000A6827" w:rsidP="19B6CA5D">
      <w:pPr>
        <w:pStyle w:val="ListParagraph"/>
        <w:numPr>
          <w:ilvl w:val="0"/>
          <w:numId w:val="1"/>
        </w:numPr>
        <w:spacing w:after="120" w:line="360" w:lineRule="auto"/>
        <w:ind w:left="426" w:hanging="426"/>
        <w:rPr>
          <w:rFonts w:ascii="Arial" w:hAnsi="Arial" w:cs="Arial"/>
          <w:b/>
          <w:bCs/>
          <w:color w:val="000000" w:themeColor="text1"/>
          <w:sz w:val="24"/>
          <w:szCs w:val="24"/>
          <w:lang w:eastAsia="en-NZ"/>
        </w:rPr>
      </w:pPr>
      <w:r w:rsidRPr="19B6CA5D">
        <w:rPr>
          <w:rFonts w:ascii="Arial" w:hAnsi="Arial" w:cs="Arial"/>
          <w:b/>
          <w:bCs/>
          <w:color w:val="000000" w:themeColor="text1"/>
          <w:sz w:val="24"/>
          <w:szCs w:val="24"/>
          <w:lang w:eastAsia="en-NZ"/>
        </w:rPr>
        <w:t xml:space="preserve">Provider </w:t>
      </w:r>
      <w:r w:rsidR="00B72B54">
        <w:rPr>
          <w:rFonts w:ascii="Arial" w:hAnsi="Arial" w:cs="Arial"/>
          <w:b/>
          <w:bCs/>
          <w:color w:val="000000" w:themeColor="text1"/>
          <w:sz w:val="24"/>
          <w:szCs w:val="24"/>
          <w:lang w:eastAsia="en-NZ"/>
        </w:rPr>
        <w:t>address</w:t>
      </w:r>
      <w:r w:rsidR="002D0681" w:rsidRPr="19B6CA5D">
        <w:rPr>
          <w:rFonts w:ascii="Arial" w:hAnsi="Arial" w:cs="Arial"/>
          <w:b/>
          <w:bCs/>
          <w:color w:val="000000" w:themeColor="text1"/>
          <w:sz w:val="24"/>
          <w:szCs w:val="24"/>
          <w:lang w:eastAsia="en-NZ"/>
        </w:rPr>
        <w:t>:</w:t>
      </w:r>
      <w:r w:rsidR="005103A3" w:rsidRPr="19B6CA5D">
        <w:rPr>
          <w:rFonts w:ascii="Arial" w:hAnsi="Arial" w:cs="Arial"/>
          <w:b/>
          <w:bCs/>
          <w:color w:val="000000" w:themeColor="text1"/>
          <w:sz w:val="24"/>
          <w:szCs w:val="24"/>
          <w:lang w:eastAsia="en-NZ"/>
        </w:rPr>
        <w:t xml:space="preserve"> </w:t>
      </w:r>
      <w:r w:rsidR="00E65E5A" w:rsidRPr="19B6CA5D">
        <w:rPr>
          <w:rFonts w:ascii="Arial" w:hAnsi="Arial" w:cs="Arial"/>
          <w:b/>
          <w:bCs/>
          <w:color w:val="000000" w:themeColor="text1"/>
          <w:sz w:val="24"/>
          <w:szCs w:val="24"/>
          <w:lang w:eastAsia="en-NZ"/>
        </w:rPr>
        <w:t xml:space="preserve">Head office: </w:t>
      </w:r>
    </w:p>
    <w:p w14:paraId="10A555A1" w14:textId="1CE4CB22" w:rsidR="00886DCA" w:rsidRPr="00CA3300" w:rsidRDefault="000A6827" w:rsidP="19B6CA5D">
      <w:pPr>
        <w:pStyle w:val="ListParagraph"/>
        <w:numPr>
          <w:ilvl w:val="0"/>
          <w:numId w:val="1"/>
        </w:numPr>
        <w:spacing w:after="120" w:line="360" w:lineRule="auto"/>
        <w:ind w:left="426" w:hanging="426"/>
        <w:rPr>
          <w:rFonts w:ascii="Arial" w:hAnsi="Arial" w:cs="Arial"/>
          <w:color w:val="000000" w:themeColor="text1"/>
          <w:sz w:val="24"/>
          <w:szCs w:val="24"/>
          <w:lang w:eastAsia="en-NZ"/>
        </w:rPr>
      </w:pPr>
      <w:r w:rsidRPr="58064F6B">
        <w:rPr>
          <w:rFonts w:ascii="Arial" w:hAnsi="Arial" w:cs="Arial"/>
          <w:b/>
          <w:bCs/>
          <w:color w:val="000000" w:themeColor="text1"/>
          <w:sz w:val="24"/>
          <w:szCs w:val="24"/>
          <w:lang w:eastAsia="en-NZ"/>
        </w:rPr>
        <w:t>Evaluation venue</w:t>
      </w:r>
      <w:r w:rsidR="002D0681" w:rsidRPr="58064F6B">
        <w:rPr>
          <w:rFonts w:ascii="Arial" w:hAnsi="Arial" w:cs="Arial"/>
          <w:b/>
          <w:bCs/>
          <w:color w:val="000000" w:themeColor="text1"/>
          <w:sz w:val="24"/>
          <w:szCs w:val="24"/>
          <w:lang w:eastAsia="en-NZ"/>
        </w:rPr>
        <w:t>:</w:t>
      </w:r>
      <w:r w:rsidR="57A23770" w:rsidRPr="58064F6B">
        <w:rPr>
          <w:rFonts w:ascii="Arial" w:hAnsi="Arial" w:cs="Arial"/>
          <w:b/>
          <w:bCs/>
          <w:color w:val="000000" w:themeColor="text1"/>
          <w:sz w:val="24"/>
          <w:szCs w:val="24"/>
          <w:lang w:eastAsia="en-NZ"/>
        </w:rPr>
        <w:t xml:space="preserve"> </w:t>
      </w:r>
    </w:p>
    <w:p w14:paraId="0D5B3C02" w14:textId="360807D1" w:rsidR="00AA198B" w:rsidRPr="00AA198B" w:rsidRDefault="000A6827" w:rsidP="00AC168F">
      <w:pPr>
        <w:pStyle w:val="ListParagraph"/>
        <w:numPr>
          <w:ilvl w:val="0"/>
          <w:numId w:val="1"/>
        </w:numPr>
        <w:spacing w:after="120" w:line="360" w:lineRule="auto"/>
        <w:ind w:left="426" w:hanging="426"/>
        <w:rPr>
          <w:rFonts w:ascii="Arial" w:hAnsi="Arial"/>
          <w:color w:val="000000" w:themeColor="text1"/>
        </w:rPr>
      </w:pPr>
      <w:proofErr w:type="gramStart"/>
      <w:r w:rsidRPr="00AA198B">
        <w:rPr>
          <w:rFonts w:ascii="Arial" w:hAnsi="Arial" w:cs="Arial"/>
          <w:b/>
          <w:bCs/>
          <w:color w:val="000000" w:themeColor="text1"/>
          <w:sz w:val="24"/>
          <w:szCs w:val="24"/>
          <w:lang w:eastAsia="en-NZ"/>
        </w:rPr>
        <w:t>Provider</w:t>
      </w:r>
      <w:proofErr w:type="gramEnd"/>
      <w:r w:rsidRPr="00AA198B">
        <w:rPr>
          <w:rFonts w:ascii="Arial" w:hAnsi="Arial" w:cs="Arial"/>
          <w:b/>
          <w:bCs/>
          <w:color w:val="000000" w:themeColor="text1"/>
          <w:sz w:val="24"/>
          <w:szCs w:val="24"/>
          <w:lang w:eastAsia="en-NZ"/>
        </w:rPr>
        <w:t xml:space="preserve"> </w:t>
      </w:r>
      <w:r w:rsidR="00B72B54">
        <w:rPr>
          <w:rFonts w:ascii="Arial" w:hAnsi="Arial" w:cs="Arial"/>
          <w:b/>
          <w:bCs/>
          <w:color w:val="000000" w:themeColor="text1"/>
          <w:sz w:val="24"/>
          <w:szCs w:val="24"/>
          <w:lang w:eastAsia="en-NZ"/>
        </w:rPr>
        <w:t>contact</w:t>
      </w:r>
      <w:r w:rsidR="00B72B54" w:rsidRPr="00AA198B">
        <w:rPr>
          <w:rFonts w:ascii="Arial" w:hAnsi="Arial" w:cs="Arial"/>
          <w:b/>
          <w:bCs/>
          <w:color w:val="000000" w:themeColor="text1"/>
          <w:sz w:val="24"/>
          <w:szCs w:val="24"/>
          <w:lang w:eastAsia="en-NZ"/>
        </w:rPr>
        <w:t xml:space="preserve"> </w:t>
      </w:r>
      <w:r w:rsidRPr="00AA198B">
        <w:rPr>
          <w:rFonts w:ascii="Arial" w:hAnsi="Arial" w:cs="Arial"/>
          <w:b/>
          <w:bCs/>
          <w:color w:val="000000" w:themeColor="text1"/>
          <w:sz w:val="24"/>
          <w:szCs w:val="24"/>
          <w:lang w:eastAsia="en-NZ"/>
        </w:rPr>
        <w:t>person</w:t>
      </w:r>
      <w:r w:rsidR="002D0681" w:rsidRPr="00AA198B">
        <w:rPr>
          <w:rFonts w:ascii="Arial" w:hAnsi="Arial" w:cs="Arial"/>
          <w:b/>
          <w:bCs/>
          <w:color w:val="000000" w:themeColor="text1"/>
          <w:sz w:val="24"/>
          <w:szCs w:val="24"/>
          <w:lang w:eastAsia="en-NZ"/>
        </w:rPr>
        <w:t>:</w:t>
      </w:r>
      <w:r w:rsidR="3071B98E" w:rsidRPr="00AA198B">
        <w:rPr>
          <w:rFonts w:ascii="Arial" w:hAnsi="Arial" w:cs="Arial"/>
          <w:color w:val="000000" w:themeColor="text1"/>
          <w:sz w:val="24"/>
          <w:szCs w:val="24"/>
          <w:lang w:eastAsia="en-NZ"/>
        </w:rPr>
        <w:t xml:space="preserve"> </w:t>
      </w:r>
    </w:p>
    <w:p w14:paraId="1A8757F5" w14:textId="1A2915E9" w:rsidR="19B6CA5D" w:rsidRPr="00D55892" w:rsidRDefault="36A6804C" w:rsidP="19B6CA5D">
      <w:pPr>
        <w:pStyle w:val="ListParagraph"/>
        <w:numPr>
          <w:ilvl w:val="0"/>
          <w:numId w:val="1"/>
        </w:numPr>
        <w:spacing w:after="120" w:line="360" w:lineRule="auto"/>
        <w:ind w:left="426" w:hanging="426"/>
        <w:rPr>
          <w:rFonts w:ascii="Arial" w:hAnsi="Arial" w:cs="Arial"/>
          <w:b/>
          <w:bCs/>
          <w:color w:val="000000" w:themeColor="text1"/>
          <w:sz w:val="24"/>
          <w:szCs w:val="24"/>
          <w:lang w:eastAsia="en-NZ"/>
        </w:rPr>
      </w:pPr>
      <w:r w:rsidRPr="00D55892">
        <w:rPr>
          <w:rFonts w:ascii="Arial" w:hAnsi="Arial" w:cs="Arial"/>
          <w:b/>
          <w:bCs/>
          <w:color w:val="000000" w:themeColor="text1"/>
          <w:sz w:val="24"/>
          <w:szCs w:val="24"/>
          <w:lang w:eastAsia="en-NZ"/>
        </w:rPr>
        <w:t>Brief description of service:</w:t>
      </w:r>
      <w:r w:rsidR="11C92F05" w:rsidRPr="00D55892">
        <w:rPr>
          <w:rFonts w:ascii="Arial" w:hAnsi="Arial" w:cs="Arial"/>
          <w:b/>
          <w:bCs/>
          <w:color w:val="000000" w:themeColor="text1"/>
          <w:sz w:val="24"/>
          <w:szCs w:val="24"/>
          <w:lang w:eastAsia="en-NZ"/>
        </w:rPr>
        <w:t xml:space="preserve"> </w:t>
      </w:r>
    </w:p>
    <w:p w14:paraId="145C73B6" w14:textId="3E3AEFF0" w:rsidR="000A6827" w:rsidRPr="00CA3300" w:rsidRDefault="0C441B6B" w:rsidP="19B6CA5D">
      <w:pPr>
        <w:pStyle w:val="ListParagraph"/>
        <w:numPr>
          <w:ilvl w:val="0"/>
          <w:numId w:val="1"/>
        </w:numPr>
        <w:spacing w:after="120" w:line="360" w:lineRule="auto"/>
        <w:ind w:left="426" w:hanging="426"/>
        <w:rPr>
          <w:rFonts w:ascii="Arial" w:hAnsi="Arial" w:cs="Arial"/>
          <w:b/>
          <w:bCs/>
          <w:color w:val="000000" w:themeColor="text1"/>
          <w:sz w:val="24"/>
          <w:szCs w:val="24"/>
          <w:lang w:eastAsia="en-NZ"/>
        </w:rPr>
      </w:pPr>
      <w:r w:rsidRPr="5229BA4C">
        <w:rPr>
          <w:rFonts w:ascii="Arial" w:hAnsi="Arial" w:cs="Arial"/>
          <w:b/>
          <w:bCs/>
          <w:color w:val="000000" w:themeColor="text1"/>
          <w:sz w:val="24"/>
          <w:szCs w:val="24"/>
          <w:lang w:eastAsia="en-NZ"/>
        </w:rPr>
        <w:t>Number of clients</w:t>
      </w:r>
      <w:r w:rsidR="03311F67" w:rsidRPr="5229BA4C">
        <w:rPr>
          <w:rFonts w:ascii="Arial" w:hAnsi="Arial" w:cs="Arial"/>
          <w:b/>
          <w:bCs/>
          <w:color w:val="000000" w:themeColor="text1"/>
          <w:sz w:val="24"/>
          <w:szCs w:val="24"/>
          <w:lang w:eastAsia="en-NZ"/>
        </w:rPr>
        <w:t>:</w:t>
      </w:r>
      <w:r w:rsidR="0B9F40A1" w:rsidRPr="5229BA4C">
        <w:rPr>
          <w:rFonts w:ascii="Arial" w:hAnsi="Arial" w:cs="Arial"/>
          <w:b/>
          <w:bCs/>
          <w:color w:val="000000" w:themeColor="text1"/>
          <w:sz w:val="24"/>
          <w:szCs w:val="24"/>
          <w:lang w:eastAsia="en-NZ"/>
        </w:rPr>
        <w:t xml:space="preserve"> </w:t>
      </w:r>
    </w:p>
    <w:p w14:paraId="649BB739" w14:textId="353A4364" w:rsidR="000A6827" w:rsidRPr="00CA3300" w:rsidRDefault="11A2C484" w:rsidP="19B6CA5D">
      <w:pPr>
        <w:pStyle w:val="ListParagraph"/>
        <w:numPr>
          <w:ilvl w:val="0"/>
          <w:numId w:val="1"/>
        </w:numPr>
        <w:spacing w:after="120" w:line="360" w:lineRule="auto"/>
        <w:ind w:left="426" w:hanging="426"/>
        <w:rPr>
          <w:rFonts w:ascii="Arial" w:hAnsi="Arial" w:cs="Arial"/>
          <w:b/>
          <w:bCs/>
          <w:color w:val="000000" w:themeColor="text1"/>
          <w:sz w:val="24"/>
          <w:szCs w:val="24"/>
          <w:lang w:eastAsia="en-NZ"/>
        </w:rPr>
      </w:pPr>
      <w:r w:rsidRPr="10C6D378">
        <w:rPr>
          <w:rFonts w:ascii="Arial" w:hAnsi="Arial" w:cs="Arial"/>
          <w:b/>
          <w:bCs/>
          <w:color w:val="000000" w:themeColor="text1"/>
          <w:sz w:val="24"/>
          <w:szCs w:val="24"/>
          <w:lang w:eastAsia="en-NZ"/>
        </w:rPr>
        <w:t xml:space="preserve">Brief </w:t>
      </w:r>
      <w:r w:rsidR="15965D93" w:rsidRPr="10C6D378">
        <w:rPr>
          <w:rFonts w:ascii="Arial" w:hAnsi="Arial" w:cs="Arial"/>
          <w:b/>
          <w:bCs/>
          <w:color w:val="000000" w:themeColor="text1"/>
          <w:sz w:val="24"/>
          <w:szCs w:val="24"/>
          <w:lang w:eastAsia="en-NZ"/>
        </w:rPr>
        <w:t>description</w:t>
      </w:r>
      <w:r w:rsidRPr="10C6D378">
        <w:rPr>
          <w:rFonts w:ascii="Arial" w:hAnsi="Arial" w:cs="Arial"/>
          <w:b/>
          <w:bCs/>
          <w:color w:val="000000" w:themeColor="text1"/>
          <w:sz w:val="24"/>
          <w:szCs w:val="24"/>
          <w:lang w:eastAsia="en-NZ"/>
        </w:rPr>
        <w:t xml:space="preserve"> of clients:</w:t>
      </w:r>
      <w:r w:rsidR="70162965" w:rsidRPr="10C6D378">
        <w:rPr>
          <w:rFonts w:ascii="Arial" w:hAnsi="Arial" w:cs="Arial"/>
          <w:b/>
          <w:bCs/>
          <w:color w:val="000000" w:themeColor="text1"/>
          <w:sz w:val="24"/>
          <w:szCs w:val="24"/>
          <w:lang w:eastAsia="en-NZ"/>
        </w:rPr>
        <w:t xml:space="preserve"> </w:t>
      </w:r>
    </w:p>
    <w:p w14:paraId="72A3D3EC" w14:textId="77777777" w:rsidR="000A6827" w:rsidRPr="00CA3300" w:rsidRDefault="000A6827" w:rsidP="000A6827">
      <w:pPr>
        <w:pStyle w:val="Heading2"/>
        <w:pBdr>
          <w:bottom w:val="single" w:sz="4" w:space="1" w:color="auto"/>
        </w:pBdr>
        <w:jc w:val="left"/>
        <w:rPr>
          <w:color w:val="000000" w:themeColor="text1"/>
          <w:sz w:val="24"/>
          <w:szCs w:val="28"/>
        </w:rPr>
      </w:pPr>
    </w:p>
    <w:p w14:paraId="1041D9AC" w14:textId="77777777" w:rsidR="00E67D39" w:rsidRPr="00CA3300" w:rsidRDefault="002D0681" w:rsidP="000A6827">
      <w:pPr>
        <w:pStyle w:val="Heading2"/>
        <w:pBdr>
          <w:bottom w:val="single" w:sz="4" w:space="1" w:color="auto"/>
        </w:pBdr>
        <w:jc w:val="left"/>
        <w:rPr>
          <w:color w:val="000000" w:themeColor="text1"/>
          <w:sz w:val="24"/>
          <w:szCs w:val="28"/>
        </w:rPr>
      </w:pPr>
      <w:bookmarkStart w:id="2" w:name="_Toc192859510"/>
      <w:r w:rsidRPr="00CA3300">
        <w:rPr>
          <w:color w:val="000000" w:themeColor="text1"/>
          <w:sz w:val="24"/>
          <w:szCs w:val="28"/>
        </w:rPr>
        <w:t>Findings</w:t>
      </w:r>
      <w:bookmarkEnd w:id="2"/>
    </w:p>
    <w:p w14:paraId="0D0B940D" w14:textId="77777777" w:rsidR="00E67D39" w:rsidRPr="00CA3300" w:rsidRDefault="00E67D39" w:rsidP="00AB6272">
      <w:pPr>
        <w:spacing w:beforeLines="20" w:before="48"/>
        <w:rPr>
          <w:rFonts w:ascii="Arial" w:hAnsi="Arial" w:cs="Arial"/>
          <w:b/>
          <w:color w:val="000000" w:themeColor="text1"/>
          <w:lang w:eastAsia="en-NZ"/>
        </w:rPr>
      </w:pPr>
    </w:p>
    <w:p w14:paraId="64E9492C" w14:textId="49A6BF2F" w:rsidR="00886DCA" w:rsidRPr="00CA3300" w:rsidRDefault="67F7557B" w:rsidP="19B6CA5D">
      <w:pPr>
        <w:pStyle w:val="ListParagraph"/>
        <w:numPr>
          <w:ilvl w:val="0"/>
          <w:numId w:val="1"/>
        </w:numPr>
        <w:spacing w:after="120" w:line="360" w:lineRule="auto"/>
        <w:ind w:left="426" w:hanging="426"/>
        <w:rPr>
          <w:rFonts w:ascii="Arial" w:hAnsi="Arial" w:cs="Arial"/>
          <w:b/>
          <w:bCs/>
          <w:color w:val="000000" w:themeColor="text1"/>
          <w:sz w:val="24"/>
          <w:szCs w:val="24"/>
          <w:lang w:eastAsia="en-NZ"/>
        </w:rPr>
      </w:pPr>
      <w:r w:rsidRPr="5229BA4C">
        <w:rPr>
          <w:rFonts w:ascii="Arial" w:hAnsi="Arial" w:cs="Arial"/>
          <w:b/>
          <w:bCs/>
          <w:color w:val="000000" w:themeColor="text1"/>
          <w:sz w:val="24"/>
          <w:szCs w:val="24"/>
          <w:lang w:eastAsia="en-NZ"/>
        </w:rPr>
        <w:t>Total number of</w:t>
      </w:r>
      <w:r w:rsidR="7DD145AA" w:rsidRPr="5229BA4C">
        <w:rPr>
          <w:rFonts w:ascii="Arial" w:hAnsi="Arial" w:cs="Arial"/>
          <w:b/>
          <w:bCs/>
          <w:color w:val="000000" w:themeColor="text1"/>
          <w:sz w:val="24"/>
          <w:szCs w:val="24"/>
          <w:lang w:eastAsia="en-NZ"/>
        </w:rPr>
        <w:t xml:space="preserve"> requirements</w:t>
      </w:r>
      <w:r w:rsidR="74F797D7" w:rsidRPr="5229BA4C">
        <w:rPr>
          <w:rFonts w:ascii="Arial" w:hAnsi="Arial" w:cs="Arial"/>
          <w:b/>
          <w:bCs/>
          <w:color w:val="000000" w:themeColor="text1"/>
          <w:sz w:val="24"/>
          <w:szCs w:val="24"/>
          <w:lang w:eastAsia="en-NZ"/>
        </w:rPr>
        <w:t>:</w:t>
      </w:r>
      <w:r w:rsidR="43909252" w:rsidRPr="5229BA4C">
        <w:rPr>
          <w:rFonts w:ascii="Arial" w:hAnsi="Arial" w:cs="Arial"/>
          <w:b/>
          <w:bCs/>
          <w:color w:val="000000" w:themeColor="text1"/>
          <w:sz w:val="24"/>
          <w:szCs w:val="24"/>
          <w:lang w:eastAsia="en-NZ"/>
        </w:rPr>
        <w:t xml:space="preserve"> </w:t>
      </w:r>
    </w:p>
    <w:p w14:paraId="55B77866" w14:textId="2DE2D932" w:rsidR="00886DCA" w:rsidRPr="00CA3300" w:rsidRDefault="7DD145AA" w:rsidP="19B6CA5D">
      <w:pPr>
        <w:pStyle w:val="ListParagraph"/>
        <w:numPr>
          <w:ilvl w:val="0"/>
          <w:numId w:val="1"/>
        </w:numPr>
        <w:spacing w:after="120" w:line="360" w:lineRule="auto"/>
        <w:ind w:left="426" w:hanging="426"/>
        <w:rPr>
          <w:rFonts w:ascii="Arial" w:hAnsi="Arial" w:cs="Arial"/>
          <w:b/>
          <w:bCs/>
          <w:color w:val="000000" w:themeColor="text1"/>
          <w:sz w:val="24"/>
          <w:szCs w:val="24"/>
          <w:lang w:eastAsia="en-NZ"/>
        </w:rPr>
      </w:pPr>
      <w:r w:rsidRPr="5229BA4C">
        <w:rPr>
          <w:rFonts w:ascii="Arial" w:hAnsi="Arial" w:cs="Arial"/>
          <w:b/>
          <w:bCs/>
          <w:color w:val="000000" w:themeColor="text1"/>
          <w:sz w:val="24"/>
          <w:szCs w:val="24"/>
          <w:lang w:eastAsia="en-NZ"/>
        </w:rPr>
        <w:t>Total number of recommendations</w:t>
      </w:r>
      <w:r w:rsidR="74F797D7" w:rsidRPr="5229BA4C">
        <w:rPr>
          <w:rFonts w:ascii="Arial" w:hAnsi="Arial" w:cs="Arial"/>
          <w:b/>
          <w:bCs/>
          <w:color w:val="000000" w:themeColor="text1"/>
          <w:sz w:val="24"/>
          <w:szCs w:val="24"/>
          <w:lang w:eastAsia="en-NZ"/>
        </w:rPr>
        <w:t>:</w:t>
      </w:r>
      <w:r w:rsidR="55CAE471" w:rsidRPr="5229BA4C">
        <w:rPr>
          <w:rFonts w:ascii="Arial" w:hAnsi="Arial" w:cs="Arial"/>
          <w:b/>
          <w:bCs/>
          <w:color w:val="000000" w:themeColor="text1"/>
          <w:sz w:val="24"/>
          <w:szCs w:val="24"/>
          <w:lang w:eastAsia="en-NZ"/>
        </w:rPr>
        <w:t xml:space="preserve"> </w:t>
      </w:r>
    </w:p>
    <w:p w14:paraId="60061E4C" w14:textId="77777777" w:rsidR="00E67D39" w:rsidRPr="00CA3300" w:rsidRDefault="00E67D39" w:rsidP="003110A2">
      <w:pPr>
        <w:ind w:firstLine="720"/>
        <w:rPr>
          <w:rFonts w:ascii="Arial" w:hAnsi="Arial"/>
          <w:color w:val="000000" w:themeColor="text1"/>
          <w:szCs w:val="22"/>
        </w:rPr>
      </w:pPr>
    </w:p>
    <w:p w14:paraId="44EAFD9C" w14:textId="77777777" w:rsidR="00CC5A1B" w:rsidRPr="00CA3300" w:rsidRDefault="00CC5A1B">
      <w:pPr>
        <w:rPr>
          <w:rFonts w:ascii="Arial" w:hAnsi="Arial"/>
          <w:b/>
          <w:color w:val="000000" w:themeColor="text1"/>
          <w:szCs w:val="36"/>
        </w:rPr>
      </w:pPr>
      <w:r w:rsidRPr="00CA3300">
        <w:rPr>
          <w:rFonts w:ascii="Arial" w:hAnsi="Arial"/>
          <w:color w:val="000000" w:themeColor="text1"/>
          <w:szCs w:val="36"/>
        </w:rPr>
        <w:br w:type="page"/>
      </w:r>
    </w:p>
    <w:p w14:paraId="0C369230" w14:textId="77777777" w:rsidR="003110A2" w:rsidRPr="00A83F5C" w:rsidRDefault="00F56CEA" w:rsidP="00A83F5C">
      <w:pPr>
        <w:pStyle w:val="Heading1"/>
        <w:rPr>
          <w:sz w:val="28"/>
          <w:szCs w:val="28"/>
          <w:u w:val="none"/>
        </w:rPr>
      </w:pPr>
      <w:bookmarkStart w:id="3" w:name="_Toc192859511"/>
      <w:r w:rsidRPr="00A83F5C">
        <w:rPr>
          <w:sz w:val="28"/>
          <w:szCs w:val="28"/>
          <w:u w:val="none"/>
        </w:rPr>
        <w:lastRenderedPageBreak/>
        <w:t>Information a</w:t>
      </w:r>
      <w:r w:rsidR="00CC5A1B" w:rsidRPr="00A83F5C">
        <w:rPr>
          <w:sz w:val="28"/>
          <w:szCs w:val="28"/>
          <w:u w:val="none"/>
        </w:rPr>
        <w:t>bout this report</w:t>
      </w:r>
      <w:bookmarkEnd w:id="3"/>
    </w:p>
    <w:p w14:paraId="3DEEC669" w14:textId="35329A2A" w:rsidR="00CC5A1B" w:rsidRPr="00CA3300" w:rsidRDefault="00CC5A1B" w:rsidP="19B6CA5D">
      <w:pPr>
        <w:rPr>
          <w:rFonts w:ascii="Arial" w:hAnsi="Arial"/>
          <w:b/>
          <w:bCs/>
          <w:color w:val="000000" w:themeColor="text1"/>
        </w:rPr>
      </w:pPr>
    </w:p>
    <w:p w14:paraId="39EC13BE" w14:textId="77777777" w:rsidR="00F56CEA" w:rsidRPr="00A83F5C" w:rsidRDefault="00F56CEA" w:rsidP="00A83F5C">
      <w:pPr>
        <w:pStyle w:val="Heading2"/>
        <w:jc w:val="left"/>
        <w:rPr>
          <w:sz w:val="24"/>
          <w:szCs w:val="24"/>
        </w:rPr>
      </w:pPr>
      <w:bookmarkStart w:id="4" w:name="_Toc192859512"/>
      <w:r w:rsidRPr="00A83F5C">
        <w:rPr>
          <w:sz w:val="24"/>
          <w:szCs w:val="24"/>
        </w:rPr>
        <w:t>Purpose</w:t>
      </w:r>
      <w:bookmarkEnd w:id="4"/>
    </w:p>
    <w:p w14:paraId="3656B9AB" w14:textId="77777777" w:rsidR="00F56CEA" w:rsidRPr="00CA3300" w:rsidRDefault="00F56CEA" w:rsidP="00F56CEA">
      <w:pPr>
        <w:tabs>
          <w:tab w:val="num" w:pos="456"/>
        </w:tabs>
        <w:rPr>
          <w:rFonts w:ascii="Arial" w:hAnsi="Arial"/>
          <w:bCs/>
          <w:color w:val="000000" w:themeColor="text1"/>
          <w:szCs w:val="22"/>
          <w:highlight w:val="yellow"/>
        </w:rPr>
      </w:pPr>
    </w:p>
    <w:p w14:paraId="0780C663" w14:textId="36DD68E9" w:rsidR="00F56CEA" w:rsidRPr="00CA3300" w:rsidRDefault="4036CE1C" w:rsidP="00F17537">
      <w:pPr>
        <w:tabs>
          <w:tab w:val="num" w:pos="456"/>
        </w:tabs>
        <w:spacing w:line="276" w:lineRule="auto"/>
        <w:rPr>
          <w:rFonts w:ascii="Arial" w:hAnsi="Arial" w:cs="Arial"/>
          <w:color w:val="000000" w:themeColor="text1"/>
        </w:rPr>
      </w:pPr>
      <w:r w:rsidRPr="10C6D378">
        <w:rPr>
          <w:rFonts w:ascii="Arial" w:hAnsi="Arial"/>
          <w:color w:val="000000" w:themeColor="text1"/>
        </w:rPr>
        <w:t xml:space="preserve">The </w:t>
      </w:r>
      <w:r w:rsidR="6ACF0928" w:rsidRPr="10C6D378">
        <w:rPr>
          <w:rFonts w:ascii="Arial" w:hAnsi="Arial"/>
          <w:color w:val="000000" w:themeColor="text1"/>
        </w:rPr>
        <w:t>D</w:t>
      </w:r>
      <w:r w:rsidRPr="10C6D378">
        <w:rPr>
          <w:rFonts w:ascii="Arial" w:hAnsi="Arial"/>
          <w:color w:val="000000" w:themeColor="text1"/>
        </w:rPr>
        <w:t xml:space="preserve">evelopmental </w:t>
      </w:r>
      <w:r w:rsidR="37FD54CF" w:rsidRPr="10C6D378">
        <w:rPr>
          <w:rFonts w:ascii="Arial" w:hAnsi="Arial"/>
          <w:color w:val="000000" w:themeColor="text1"/>
        </w:rPr>
        <w:t>E</w:t>
      </w:r>
      <w:r w:rsidRPr="10C6D378">
        <w:rPr>
          <w:rFonts w:ascii="Arial" w:hAnsi="Arial"/>
          <w:color w:val="000000" w:themeColor="text1"/>
        </w:rPr>
        <w:t>valuation aims to provide information about service practices and the quality of life of people using services.</w:t>
      </w:r>
      <w:r w:rsidR="3912D89F" w:rsidRPr="10C6D378">
        <w:rPr>
          <w:rFonts w:ascii="Arial" w:hAnsi="Arial"/>
          <w:color w:val="000000" w:themeColor="text1"/>
        </w:rPr>
        <w:t xml:space="preserve"> </w:t>
      </w:r>
      <w:r w:rsidRPr="10C6D378">
        <w:rPr>
          <w:rFonts w:ascii="Arial" w:hAnsi="Arial"/>
          <w:color w:val="000000" w:themeColor="text1"/>
        </w:rPr>
        <w:t>It identifies</w:t>
      </w:r>
      <w:r w:rsidRPr="10C6D378">
        <w:rPr>
          <w:rFonts w:ascii="Arial" w:hAnsi="Arial" w:cs="Arial"/>
          <w:color w:val="000000" w:themeColor="text1"/>
        </w:rPr>
        <w:t xml:space="preserve"> positive and innovative approaches occurring within the service. It also promotes ongoing learning and continuous improvement.</w:t>
      </w:r>
      <w:r w:rsidR="3912D89F" w:rsidRPr="10C6D378">
        <w:rPr>
          <w:rFonts w:ascii="Arial" w:hAnsi="Arial" w:cs="Arial"/>
          <w:color w:val="000000" w:themeColor="text1"/>
        </w:rPr>
        <w:t xml:space="preserve"> </w:t>
      </w:r>
      <w:r w:rsidRPr="10C6D378">
        <w:rPr>
          <w:rFonts w:ascii="Arial" w:hAnsi="Arial" w:cs="Arial"/>
          <w:color w:val="000000" w:themeColor="text1"/>
        </w:rPr>
        <w:t xml:space="preserve">This evaluative approach will include the perspectives of a range of stakeholders and </w:t>
      </w:r>
      <w:proofErr w:type="gramStart"/>
      <w:r w:rsidRPr="10C6D378">
        <w:rPr>
          <w:rFonts w:ascii="Arial" w:hAnsi="Arial" w:cs="Arial"/>
          <w:color w:val="000000" w:themeColor="text1"/>
        </w:rPr>
        <w:t>take into account</w:t>
      </w:r>
      <w:proofErr w:type="gramEnd"/>
      <w:r w:rsidRPr="10C6D378">
        <w:rPr>
          <w:rFonts w:ascii="Arial" w:hAnsi="Arial" w:cs="Arial"/>
          <w:color w:val="000000" w:themeColor="text1"/>
        </w:rPr>
        <w:t xml:space="preserve"> wider influences within the community and the health and disability sector.</w:t>
      </w:r>
      <w:r w:rsidR="3912D89F" w:rsidRPr="10C6D378">
        <w:rPr>
          <w:rFonts w:ascii="Arial" w:hAnsi="Arial" w:cs="Arial"/>
          <w:color w:val="000000" w:themeColor="text1"/>
        </w:rPr>
        <w:t xml:space="preserve"> </w:t>
      </w:r>
    </w:p>
    <w:p w14:paraId="45FB0818" w14:textId="77777777" w:rsidR="00F56CEA" w:rsidRPr="00CA3300" w:rsidRDefault="00F56CEA" w:rsidP="00F56CEA">
      <w:pPr>
        <w:tabs>
          <w:tab w:val="num" w:pos="456"/>
        </w:tabs>
        <w:rPr>
          <w:rFonts w:ascii="Arial" w:hAnsi="Arial"/>
          <w:bCs/>
          <w:color w:val="000000" w:themeColor="text1"/>
          <w:szCs w:val="22"/>
        </w:rPr>
      </w:pPr>
    </w:p>
    <w:p w14:paraId="049F31CB" w14:textId="77777777" w:rsidR="00F56CEA" w:rsidRPr="00CA3300" w:rsidRDefault="00F56CEA" w:rsidP="00F56CEA">
      <w:pPr>
        <w:tabs>
          <w:tab w:val="num" w:pos="456"/>
        </w:tabs>
        <w:rPr>
          <w:rFonts w:ascii="Arial" w:hAnsi="Arial"/>
          <w:bCs/>
          <w:color w:val="000000" w:themeColor="text1"/>
          <w:szCs w:val="22"/>
        </w:rPr>
      </w:pPr>
    </w:p>
    <w:p w14:paraId="52CDFA90" w14:textId="77777777" w:rsidR="00CC5A1B" w:rsidRPr="00A83F5C" w:rsidRDefault="00CC5A1B" w:rsidP="00A83F5C">
      <w:pPr>
        <w:pStyle w:val="Heading2"/>
        <w:jc w:val="left"/>
        <w:rPr>
          <w:sz w:val="24"/>
          <w:szCs w:val="24"/>
        </w:rPr>
      </w:pPr>
      <w:bookmarkStart w:id="5" w:name="_Toc192859513"/>
      <w:r w:rsidRPr="00A83F5C">
        <w:rPr>
          <w:sz w:val="24"/>
          <w:szCs w:val="24"/>
        </w:rPr>
        <w:t>Methodology</w:t>
      </w:r>
      <w:bookmarkEnd w:id="5"/>
    </w:p>
    <w:p w14:paraId="53128261" w14:textId="77777777" w:rsidR="00CC5A1B" w:rsidRPr="00CA3300" w:rsidRDefault="00CC5A1B" w:rsidP="00AB6272">
      <w:pPr>
        <w:tabs>
          <w:tab w:val="num" w:pos="456"/>
        </w:tabs>
        <w:ind w:left="426" w:hanging="426"/>
        <w:rPr>
          <w:rFonts w:ascii="Arial" w:hAnsi="Arial"/>
          <w:bCs/>
          <w:color w:val="000000" w:themeColor="text1"/>
          <w:szCs w:val="22"/>
        </w:rPr>
      </w:pPr>
    </w:p>
    <w:p w14:paraId="603EAD51" w14:textId="7D77C228" w:rsidR="00F56CEA" w:rsidRPr="00CA3300" w:rsidRDefault="2C2B71A3" w:rsidP="5229BA4C">
      <w:pPr>
        <w:tabs>
          <w:tab w:val="num" w:pos="456"/>
        </w:tabs>
        <w:spacing w:after="60"/>
        <w:ind w:left="425" w:hanging="425"/>
        <w:rPr>
          <w:rFonts w:ascii="Arial" w:hAnsi="Arial"/>
          <w:color w:val="000000" w:themeColor="text1"/>
        </w:rPr>
      </w:pPr>
      <w:r w:rsidRPr="5229BA4C">
        <w:rPr>
          <w:rFonts w:ascii="Arial" w:hAnsi="Arial"/>
          <w:color w:val="000000" w:themeColor="text1"/>
        </w:rPr>
        <w:t>Th</w:t>
      </w:r>
      <w:r w:rsidR="1E4859AB" w:rsidRPr="5229BA4C">
        <w:rPr>
          <w:rFonts w:ascii="Arial" w:hAnsi="Arial"/>
          <w:color w:val="000000" w:themeColor="text1"/>
        </w:rPr>
        <w:t>e</w:t>
      </w:r>
      <w:r w:rsidRPr="5229BA4C">
        <w:rPr>
          <w:rFonts w:ascii="Arial" w:hAnsi="Arial"/>
          <w:color w:val="000000" w:themeColor="text1"/>
        </w:rPr>
        <w:t xml:space="preserve"> </w:t>
      </w:r>
      <w:r w:rsidR="14CC6FA3" w:rsidRPr="5229BA4C">
        <w:rPr>
          <w:rFonts w:ascii="Arial" w:hAnsi="Arial"/>
          <w:color w:val="000000" w:themeColor="text1"/>
        </w:rPr>
        <w:t xml:space="preserve">following standards, </w:t>
      </w:r>
      <w:r w:rsidR="00B72B54">
        <w:rPr>
          <w:rFonts w:ascii="Arial" w:hAnsi="Arial"/>
          <w:color w:val="000000" w:themeColor="text1"/>
        </w:rPr>
        <w:t>agreements</w:t>
      </w:r>
      <w:r w:rsidR="00B72B54" w:rsidRPr="5229BA4C">
        <w:rPr>
          <w:rFonts w:ascii="Arial" w:hAnsi="Arial"/>
          <w:color w:val="000000" w:themeColor="text1"/>
        </w:rPr>
        <w:t xml:space="preserve"> </w:t>
      </w:r>
      <w:r w:rsidR="14CC6FA3" w:rsidRPr="5229BA4C">
        <w:rPr>
          <w:rFonts w:ascii="Arial" w:hAnsi="Arial"/>
          <w:color w:val="000000" w:themeColor="text1"/>
        </w:rPr>
        <w:t xml:space="preserve">and principles are </w:t>
      </w:r>
      <w:r w:rsidR="4D6C4CC7" w:rsidRPr="5229BA4C">
        <w:rPr>
          <w:rFonts w:ascii="Arial" w:hAnsi="Arial"/>
          <w:color w:val="000000" w:themeColor="text1"/>
        </w:rPr>
        <w:t xml:space="preserve">utilised in </w:t>
      </w:r>
      <w:r w:rsidR="55849CF2" w:rsidRPr="5229BA4C">
        <w:rPr>
          <w:rFonts w:ascii="Arial" w:hAnsi="Arial"/>
          <w:color w:val="000000" w:themeColor="text1"/>
        </w:rPr>
        <w:t>D</w:t>
      </w:r>
      <w:r w:rsidR="63488719" w:rsidRPr="5229BA4C">
        <w:rPr>
          <w:rFonts w:ascii="Arial" w:hAnsi="Arial"/>
          <w:color w:val="000000" w:themeColor="text1"/>
        </w:rPr>
        <w:t xml:space="preserve">evelopmental </w:t>
      </w:r>
      <w:r w:rsidR="4964DE65" w:rsidRPr="5229BA4C">
        <w:rPr>
          <w:rFonts w:ascii="Arial" w:hAnsi="Arial"/>
          <w:color w:val="000000" w:themeColor="text1"/>
        </w:rPr>
        <w:t>E</w:t>
      </w:r>
      <w:r w:rsidR="348D0EE0" w:rsidRPr="5229BA4C">
        <w:rPr>
          <w:rFonts w:ascii="Arial" w:hAnsi="Arial"/>
          <w:color w:val="000000" w:themeColor="text1"/>
        </w:rPr>
        <w:t>valuation</w:t>
      </w:r>
      <w:r w:rsidR="63488719" w:rsidRPr="5229BA4C">
        <w:rPr>
          <w:rFonts w:ascii="Arial" w:hAnsi="Arial"/>
          <w:color w:val="000000" w:themeColor="text1"/>
        </w:rPr>
        <w:t>:</w:t>
      </w:r>
      <w:r w:rsidR="19912A88" w:rsidRPr="5229BA4C">
        <w:rPr>
          <w:rFonts w:ascii="Arial" w:hAnsi="Arial"/>
          <w:color w:val="000000" w:themeColor="text1"/>
        </w:rPr>
        <w:t xml:space="preserve"> </w:t>
      </w:r>
    </w:p>
    <w:p w14:paraId="7CB5B2FE" w14:textId="77777777" w:rsidR="00F56CEA" w:rsidRPr="00CA3300" w:rsidRDefault="003021A2" w:rsidP="00AB6272">
      <w:pPr>
        <w:pStyle w:val="ListParagraph"/>
        <w:numPr>
          <w:ilvl w:val="0"/>
          <w:numId w:val="1"/>
        </w:numPr>
        <w:spacing w:before="60" w:after="60" w:line="240" w:lineRule="auto"/>
        <w:ind w:left="567" w:hanging="283"/>
        <w:contextualSpacing w:val="0"/>
        <w:rPr>
          <w:rFonts w:ascii="Arial" w:hAnsi="Arial" w:cs="Arial"/>
          <w:color w:val="000000" w:themeColor="text1"/>
          <w:sz w:val="24"/>
          <w:szCs w:val="24"/>
          <w:lang w:eastAsia="en-NZ"/>
        </w:rPr>
      </w:pPr>
      <w:r w:rsidRPr="00CA3300">
        <w:rPr>
          <w:rFonts w:ascii="Arial" w:hAnsi="Arial" w:cs="Arial"/>
          <w:color w:val="000000" w:themeColor="text1"/>
          <w:sz w:val="24"/>
          <w:szCs w:val="24"/>
          <w:lang w:eastAsia="en-NZ"/>
        </w:rPr>
        <w:t>the NZ Government Business Viability Standards</w:t>
      </w:r>
      <w:r w:rsidR="003110A2" w:rsidRPr="00CA3300">
        <w:rPr>
          <w:rFonts w:ascii="Arial" w:hAnsi="Arial" w:cs="Arial"/>
          <w:color w:val="000000" w:themeColor="text1"/>
          <w:sz w:val="24"/>
          <w:szCs w:val="24"/>
          <w:lang w:eastAsia="en-NZ"/>
        </w:rPr>
        <w:t xml:space="preserve"> </w:t>
      </w:r>
    </w:p>
    <w:p w14:paraId="6AAFF862" w14:textId="5E006D77" w:rsidR="00F56CEA" w:rsidRPr="00CA3300" w:rsidRDefault="003110A2" w:rsidP="00AB6272">
      <w:pPr>
        <w:pStyle w:val="ListParagraph"/>
        <w:numPr>
          <w:ilvl w:val="0"/>
          <w:numId w:val="1"/>
        </w:numPr>
        <w:spacing w:before="60" w:after="60" w:line="240" w:lineRule="auto"/>
        <w:ind w:left="567" w:hanging="283"/>
        <w:contextualSpacing w:val="0"/>
        <w:rPr>
          <w:rFonts w:ascii="Arial" w:hAnsi="Arial" w:cs="Arial"/>
          <w:color w:val="000000" w:themeColor="text1"/>
          <w:sz w:val="24"/>
          <w:szCs w:val="24"/>
          <w:lang w:eastAsia="en-NZ"/>
        </w:rPr>
      </w:pPr>
      <w:r w:rsidRPr="00CA3300">
        <w:rPr>
          <w:rFonts w:ascii="Arial" w:hAnsi="Arial" w:cs="Arial"/>
          <w:color w:val="000000" w:themeColor="text1"/>
          <w:sz w:val="24"/>
          <w:szCs w:val="24"/>
          <w:lang w:eastAsia="en-NZ"/>
        </w:rPr>
        <w:t xml:space="preserve">the Ministry of </w:t>
      </w:r>
      <w:r w:rsidR="00676438">
        <w:rPr>
          <w:rFonts w:ascii="Arial" w:hAnsi="Arial" w:cs="Arial"/>
          <w:color w:val="000000" w:themeColor="text1"/>
          <w:sz w:val="24"/>
          <w:szCs w:val="24"/>
          <w:lang w:eastAsia="en-NZ"/>
        </w:rPr>
        <w:t>Social Development</w:t>
      </w:r>
      <w:r w:rsidR="00F1259F" w:rsidRPr="00CA3300">
        <w:rPr>
          <w:rFonts w:ascii="Arial" w:hAnsi="Arial" w:cs="Arial"/>
          <w:color w:val="000000" w:themeColor="text1"/>
          <w:sz w:val="24"/>
          <w:szCs w:val="24"/>
          <w:lang w:eastAsia="en-NZ"/>
        </w:rPr>
        <w:t xml:space="preserve"> Evaluation</w:t>
      </w:r>
      <w:r w:rsidR="00786B82" w:rsidRPr="00CA3300">
        <w:rPr>
          <w:rFonts w:ascii="Arial" w:hAnsi="Arial" w:cs="Arial"/>
          <w:color w:val="000000" w:themeColor="text1"/>
          <w:sz w:val="24"/>
          <w:szCs w:val="24"/>
          <w:lang w:eastAsia="en-NZ"/>
        </w:rPr>
        <w:t xml:space="preserve"> Tool</w:t>
      </w:r>
      <w:r w:rsidRPr="00CA3300">
        <w:rPr>
          <w:rFonts w:ascii="Arial" w:hAnsi="Arial" w:cs="Arial"/>
          <w:color w:val="000000" w:themeColor="text1"/>
          <w:sz w:val="24"/>
          <w:szCs w:val="24"/>
          <w:lang w:eastAsia="en-NZ"/>
        </w:rPr>
        <w:t xml:space="preserve"> based on th</w:t>
      </w:r>
      <w:r w:rsidR="000A6827" w:rsidRPr="00CA3300">
        <w:rPr>
          <w:rFonts w:ascii="Arial" w:hAnsi="Arial" w:cs="Arial"/>
          <w:color w:val="000000" w:themeColor="text1"/>
          <w:sz w:val="24"/>
          <w:szCs w:val="24"/>
          <w:lang w:eastAsia="en-NZ"/>
        </w:rPr>
        <w:t>e Provider’s National Contract</w:t>
      </w:r>
      <w:r w:rsidR="005103A3">
        <w:rPr>
          <w:rFonts w:ascii="Arial" w:hAnsi="Arial" w:cs="Arial"/>
          <w:color w:val="000000" w:themeColor="text1"/>
          <w:sz w:val="24"/>
          <w:szCs w:val="24"/>
          <w:lang w:eastAsia="en-NZ"/>
        </w:rPr>
        <w:t xml:space="preserve"> </w:t>
      </w:r>
    </w:p>
    <w:p w14:paraId="089B24F0" w14:textId="77777777" w:rsidR="000B61EB" w:rsidRPr="000B61EB" w:rsidRDefault="00417B21" w:rsidP="000B61EB">
      <w:pPr>
        <w:pStyle w:val="ListParagraph"/>
        <w:numPr>
          <w:ilvl w:val="0"/>
          <w:numId w:val="1"/>
        </w:numPr>
        <w:spacing w:before="60" w:after="60" w:line="240" w:lineRule="auto"/>
        <w:ind w:left="567" w:hanging="283"/>
        <w:contextualSpacing w:val="0"/>
        <w:rPr>
          <w:rFonts w:ascii="Arial" w:hAnsi="Arial" w:cs="Arial"/>
          <w:color w:val="000000" w:themeColor="text1"/>
          <w:sz w:val="24"/>
          <w:szCs w:val="24"/>
          <w:lang w:eastAsia="en-NZ"/>
        </w:rPr>
      </w:pPr>
      <w:r w:rsidRPr="00CA3300">
        <w:rPr>
          <w:rFonts w:ascii="Arial" w:hAnsi="Arial"/>
          <w:bCs/>
          <w:color w:val="000000" w:themeColor="text1"/>
          <w:sz w:val="24"/>
          <w:szCs w:val="24"/>
        </w:rPr>
        <w:t>the general Provider Quality and Service Specification</w:t>
      </w:r>
      <w:r w:rsidR="0006284D" w:rsidRPr="00CA3300">
        <w:rPr>
          <w:rFonts w:ascii="Arial" w:hAnsi="Arial"/>
          <w:bCs/>
          <w:color w:val="000000" w:themeColor="text1"/>
          <w:sz w:val="24"/>
          <w:szCs w:val="24"/>
        </w:rPr>
        <w:t>s</w:t>
      </w:r>
    </w:p>
    <w:p w14:paraId="38173040" w14:textId="6B3036A2" w:rsidR="00F56CEA" w:rsidRPr="000B61EB" w:rsidRDefault="005B59F8" w:rsidP="000B61EB">
      <w:pPr>
        <w:pStyle w:val="ListParagraph"/>
        <w:numPr>
          <w:ilvl w:val="0"/>
          <w:numId w:val="1"/>
        </w:numPr>
        <w:spacing w:before="60" w:after="60" w:line="240" w:lineRule="auto"/>
        <w:ind w:left="567" w:hanging="283"/>
        <w:contextualSpacing w:val="0"/>
        <w:rPr>
          <w:rFonts w:ascii="Arial" w:hAnsi="Arial" w:cs="Arial"/>
          <w:color w:val="000000" w:themeColor="text1"/>
          <w:sz w:val="24"/>
          <w:szCs w:val="24"/>
          <w:lang w:eastAsia="en-NZ"/>
        </w:rPr>
      </w:pPr>
      <w:r w:rsidRPr="000B61EB">
        <w:rPr>
          <w:rFonts w:ascii="Arial" w:hAnsi="Arial" w:cs="Arial"/>
          <w:color w:val="000000" w:themeColor="text1"/>
          <w:lang w:eastAsia="en-NZ"/>
        </w:rPr>
        <w:t xml:space="preserve">the Disability Support Services </w:t>
      </w:r>
      <w:r w:rsidR="00B72B54">
        <w:rPr>
          <w:rFonts w:ascii="Arial" w:hAnsi="Arial" w:cs="Arial"/>
          <w:color w:val="000000" w:themeColor="text1"/>
          <w:lang w:eastAsia="en-NZ"/>
        </w:rPr>
        <w:t>principles</w:t>
      </w:r>
      <w:r w:rsidR="00B72B54" w:rsidRPr="000B61EB">
        <w:rPr>
          <w:rFonts w:ascii="Arial" w:hAnsi="Arial" w:cs="Arial"/>
          <w:color w:val="000000" w:themeColor="text1"/>
          <w:lang w:eastAsia="en-NZ"/>
        </w:rPr>
        <w:t xml:space="preserve"> </w:t>
      </w:r>
    </w:p>
    <w:p w14:paraId="79E8D8FB" w14:textId="77777777" w:rsidR="00F56CEA" w:rsidRPr="00CA3300" w:rsidRDefault="003110A2" w:rsidP="00AB6272">
      <w:pPr>
        <w:pStyle w:val="ListParagraph"/>
        <w:numPr>
          <w:ilvl w:val="0"/>
          <w:numId w:val="1"/>
        </w:numPr>
        <w:spacing w:before="60" w:after="60" w:line="240" w:lineRule="auto"/>
        <w:ind w:left="567" w:hanging="283"/>
        <w:contextualSpacing w:val="0"/>
        <w:rPr>
          <w:rFonts w:ascii="Arial" w:hAnsi="Arial" w:cs="Arial"/>
          <w:color w:val="000000" w:themeColor="text1"/>
          <w:sz w:val="24"/>
          <w:szCs w:val="24"/>
          <w:lang w:eastAsia="en-NZ"/>
        </w:rPr>
      </w:pPr>
      <w:r w:rsidRPr="00CA3300">
        <w:rPr>
          <w:rFonts w:ascii="Arial" w:hAnsi="Arial" w:cs="Arial"/>
          <w:color w:val="000000" w:themeColor="text1"/>
          <w:sz w:val="24"/>
          <w:szCs w:val="24"/>
          <w:lang w:eastAsia="en-NZ"/>
        </w:rPr>
        <w:t>the New Zealand Healt</w:t>
      </w:r>
      <w:r w:rsidR="00F56CEA" w:rsidRPr="00CA3300">
        <w:rPr>
          <w:rFonts w:ascii="Arial" w:hAnsi="Arial" w:cs="Arial"/>
          <w:color w:val="000000" w:themeColor="text1"/>
          <w:sz w:val="24"/>
          <w:szCs w:val="24"/>
          <w:lang w:eastAsia="en-NZ"/>
        </w:rPr>
        <w:t>h &amp; Disability Sector Standards</w:t>
      </w:r>
      <w:r w:rsidR="00417B21" w:rsidRPr="00CA3300">
        <w:rPr>
          <w:rFonts w:ascii="Arial" w:hAnsi="Arial" w:cs="Arial"/>
          <w:color w:val="000000" w:themeColor="text1"/>
          <w:sz w:val="24"/>
          <w:szCs w:val="24"/>
          <w:lang w:eastAsia="en-NZ"/>
        </w:rPr>
        <w:t>.</w:t>
      </w:r>
    </w:p>
    <w:p w14:paraId="62486C05" w14:textId="77777777" w:rsidR="00F56CEA" w:rsidRPr="00CA3300" w:rsidRDefault="00F56CEA" w:rsidP="003021A2">
      <w:pPr>
        <w:tabs>
          <w:tab w:val="num" w:pos="456"/>
        </w:tabs>
        <w:rPr>
          <w:rFonts w:ascii="Arial" w:hAnsi="Arial"/>
          <w:bCs/>
          <w:color w:val="000000" w:themeColor="text1"/>
          <w:szCs w:val="22"/>
        </w:rPr>
      </w:pPr>
    </w:p>
    <w:p w14:paraId="4101652C" w14:textId="77777777" w:rsidR="002701DE" w:rsidRPr="00CA3300" w:rsidRDefault="002701DE" w:rsidP="00417B21">
      <w:pPr>
        <w:tabs>
          <w:tab w:val="num" w:pos="456"/>
        </w:tabs>
        <w:rPr>
          <w:rFonts w:ascii="Arial" w:hAnsi="Arial"/>
          <w:bCs/>
          <w:color w:val="000000" w:themeColor="text1"/>
          <w:szCs w:val="22"/>
        </w:rPr>
      </w:pPr>
    </w:p>
    <w:p w14:paraId="32E1BFAF" w14:textId="77777777" w:rsidR="00CC5A1B" w:rsidRPr="00A83F5C" w:rsidRDefault="00AF4057" w:rsidP="00A83F5C">
      <w:pPr>
        <w:pStyle w:val="Heading2"/>
        <w:jc w:val="left"/>
        <w:rPr>
          <w:sz w:val="24"/>
          <w:szCs w:val="24"/>
        </w:rPr>
      </w:pPr>
      <w:bookmarkStart w:id="6" w:name="_Toc192859514"/>
      <w:r w:rsidRPr="00A83F5C">
        <w:rPr>
          <w:sz w:val="24"/>
          <w:szCs w:val="24"/>
        </w:rPr>
        <w:t>Definitions</w:t>
      </w:r>
      <w:bookmarkEnd w:id="6"/>
    </w:p>
    <w:p w14:paraId="4B99056E" w14:textId="77777777" w:rsidR="00CC5A1B" w:rsidRPr="00CA3300" w:rsidRDefault="00CC5A1B" w:rsidP="00CC5A1B">
      <w:pPr>
        <w:tabs>
          <w:tab w:val="left" w:pos="399"/>
        </w:tabs>
        <w:rPr>
          <w:rFonts w:ascii="Arial" w:hAnsi="Arial"/>
          <w:color w:val="000000" w:themeColor="text1"/>
        </w:rPr>
      </w:pPr>
    </w:p>
    <w:p w14:paraId="7627B49D" w14:textId="5FAD50DB" w:rsidR="00CC5A1B" w:rsidRPr="00CA7F9C" w:rsidRDefault="62FBCE89" w:rsidP="10C6D378">
      <w:pPr>
        <w:pStyle w:val="Heading2"/>
        <w:numPr>
          <w:ilvl w:val="0"/>
          <w:numId w:val="9"/>
        </w:numPr>
        <w:tabs>
          <w:tab w:val="left" w:pos="399"/>
        </w:tabs>
        <w:ind w:hanging="720"/>
        <w:jc w:val="left"/>
        <w:rPr>
          <w:bCs/>
          <w:i/>
          <w:iCs/>
          <w:color w:val="000000" w:themeColor="text1"/>
          <w:sz w:val="24"/>
          <w:szCs w:val="24"/>
        </w:rPr>
      </w:pPr>
      <w:bookmarkStart w:id="7" w:name="_Toc192859515"/>
      <w:r w:rsidRPr="00CA7F9C">
        <w:rPr>
          <w:bCs/>
          <w:i/>
          <w:iCs/>
          <w:color w:val="000000" w:themeColor="text1"/>
          <w:sz w:val="24"/>
          <w:szCs w:val="24"/>
        </w:rPr>
        <w:t>Requirement</w:t>
      </w:r>
      <w:r w:rsidR="25DF5780" w:rsidRPr="00CA7F9C">
        <w:rPr>
          <w:bCs/>
          <w:i/>
          <w:iCs/>
          <w:color w:val="000000" w:themeColor="text1"/>
          <w:sz w:val="24"/>
          <w:szCs w:val="24"/>
        </w:rPr>
        <w:t>s</w:t>
      </w:r>
      <w:bookmarkEnd w:id="7"/>
    </w:p>
    <w:p w14:paraId="1299C43A" w14:textId="77777777" w:rsidR="003021A2" w:rsidRPr="00CA3300" w:rsidRDefault="003021A2" w:rsidP="003021A2">
      <w:pPr>
        <w:rPr>
          <w:rFonts w:ascii="Arial" w:hAnsi="Arial"/>
          <w:color w:val="000000" w:themeColor="text1"/>
        </w:rPr>
      </w:pPr>
    </w:p>
    <w:p w14:paraId="491C6B31" w14:textId="27B88E71" w:rsidR="003021A2" w:rsidRPr="00CA3300" w:rsidRDefault="0D7C4F7F" w:rsidP="003021A2">
      <w:pPr>
        <w:tabs>
          <w:tab w:val="num" w:pos="456"/>
        </w:tabs>
        <w:rPr>
          <w:rFonts w:ascii="Arial" w:hAnsi="Arial" w:cs="Arial"/>
          <w:color w:val="000000" w:themeColor="text1"/>
        </w:rPr>
      </w:pPr>
      <w:r w:rsidRPr="10C6D378">
        <w:rPr>
          <w:rFonts w:ascii="Arial" w:hAnsi="Arial" w:cs="Arial"/>
          <w:color w:val="000000" w:themeColor="text1"/>
        </w:rPr>
        <w:t>Re</w:t>
      </w:r>
      <w:r w:rsidR="16012512" w:rsidRPr="10C6D378">
        <w:rPr>
          <w:rFonts w:ascii="Arial" w:hAnsi="Arial" w:cs="Arial"/>
          <w:color w:val="000000" w:themeColor="text1"/>
        </w:rPr>
        <w:t>quirement</w:t>
      </w:r>
      <w:r w:rsidRPr="10C6D378">
        <w:rPr>
          <w:rFonts w:ascii="Arial" w:hAnsi="Arial" w:cs="Arial"/>
          <w:color w:val="000000" w:themeColor="text1"/>
        </w:rPr>
        <w:t xml:space="preserve">s are made where there is a concern(s) about the </w:t>
      </w:r>
      <w:r w:rsidR="16012512" w:rsidRPr="10C6D378">
        <w:rPr>
          <w:rFonts w:ascii="Arial" w:hAnsi="Arial" w:cs="Arial"/>
          <w:color w:val="000000" w:themeColor="text1"/>
        </w:rPr>
        <w:t>quality of the service that pose</w:t>
      </w:r>
      <w:r w:rsidR="0AB99C65" w:rsidRPr="10C6D378">
        <w:rPr>
          <w:rFonts w:ascii="Arial" w:hAnsi="Arial" w:cs="Arial"/>
          <w:color w:val="000000" w:themeColor="text1"/>
        </w:rPr>
        <w:t>s a</w:t>
      </w:r>
      <w:r w:rsidR="16012512" w:rsidRPr="10C6D378">
        <w:rPr>
          <w:rFonts w:ascii="Arial" w:hAnsi="Arial" w:cs="Arial"/>
          <w:color w:val="000000" w:themeColor="text1"/>
        </w:rPr>
        <w:t xml:space="preserve"> risk to people. </w:t>
      </w:r>
      <w:r w:rsidR="64BD1E0F" w:rsidRPr="10C6D378">
        <w:rPr>
          <w:rFonts w:ascii="Arial" w:hAnsi="Arial" w:cs="Arial"/>
          <w:color w:val="000000" w:themeColor="text1"/>
        </w:rPr>
        <w:t xml:space="preserve">Each requirement </w:t>
      </w:r>
      <w:r w:rsidR="48DB4D55" w:rsidRPr="10C6D378">
        <w:rPr>
          <w:rFonts w:ascii="Arial" w:hAnsi="Arial" w:cs="Arial"/>
          <w:color w:val="000000" w:themeColor="text1"/>
        </w:rPr>
        <w:t xml:space="preserve">has a risk rating </w:t>
      </w:r>
      <w:r w:rsidR="7F23C502" w:rsidRPr="10C6D378">
        <w:rPr>
          <w:rFonts w:ascii="Arial" w:hAnsi="Arial" w:cs="Arial"/>
          <w:color w:val="000000" w:themeColor="text1"/>
        </w:rPr>
        <w:t>and</w:t>
      </w:r>
      <w:r w:rsidR="48DB4D55" w:rsidRPr="10C6D378">
        <w:rPr>
          <w:rFonts w:ascii="Arial" w:hAnsi="Arial" w:cs="Arial"/>
          <w:color w:val="000000" w:themeColor="text1"/>
        </w:rPr>
        <w:t xml:space="preserve"> an attainment rating</w:t>
      </w:r>
      <w:r w:rsidR="4229AAB9" w:rsidRPr="10C6D378">
        <w:rPr>
          <w:rFonts w:ascii="Arial" w:hAnsi="Arial" w:cs="Arial"/>
          <w:color w:val="000000" w:themeColor="text1"/>
        </w:rPr>
        <w:t xml:space="preserve">. </w:t>
      </w:r>
    </w:p>
    <w:p w14:paraId="4DDBEF00" w14:textId="77777777" w:rsidR="00E1245D" w:rsidRPr="00CA3300" w:rsidRDefault="00E1245D" w:rsidP="003021A2">
      <w:pPr>
        <w:rPr>
          <w:rFonts w:ascii="Arial" w:hAnsi="Arial"/>
          <w:i/>
          <w:color w:val="000000" w:themeColor="text1"/>
          <w:szCs w:val="22"/>
        </w:rPr>
      </w:pPr>
    </w:p>
    <w:tbl>
      <w:tblPr>
        <w:tblW w:w="1034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455"/>
        <w:gridCol w:w="1335"/>
        <w:gridCol w:w="2226"/>
        <w:gridCol w:w="594"/>
        <w:gridCol w:w="1800"/>
        <w:gridCol w:w="2938"/>
      </w:tblGrid>
      <w:tr w:rsidR="00CA3300" w:rsidRPr="00CA3300" w14:paraId="56DE44B2" w14:textId="77777777" w:rsidTr="19B6CA5D">
        <w:trPr>
          <w:trHeight w:val="433"/>
        </w:trPr>
        <w:tc>
          <w:tcPr>
            <w:tcW w:w="5016" w:type="dxa"/>
            <w:gridSpan w:val="3"/>
            <w:tcBorders>
              <w:right w:val="double" w:sz="4" w:space="0" w:color="808080" w:themeColor="background1" w:themeShade="80"/>
            </w:tcBorders>
            <w:shd w:val="clear" w:color="auto" w:fill="D9D9D9" w:themeFill="background1" w:themeFillShade="D9"/>
            <w:vAlign w:val="center"/>
          </w:tcPr>
          <w:p w14:paraId="0C7A2E00" w14:textId="77777777" w:rsidR="00E1245D" w:rsidRPr="00CA3300" w:rsidRDefault="00B80D78" w:rsidP="00AB6272">
            <w:pPr>
              <w:spacing w:beforeLines="10" w:before="24" w:afterLines="10" w:after="24"/>
              <w:jc w:val="center"/>
              <w:rPr>
                <w:rFonts w:ascii="Arial" w:hAnsi="Arial" w:cs="Arial"/>
                <w:b/>
                <w:color w:val="000000" w:themeColor="text1"/>
              </w:rPr>
            </w:pPr>
            <w:r w:rsidRPr="00CA3300">
              <w:rPr>
                <w:rFonts w:ascii="Arial" w:hAnsi="Arial" w:cs="Arial"/>
                <w:b/>
                <w:color w:val="000000" w:themeColor="text1"/>
              </w:rPr>
              <w:t>Risk rating</w:t>
            </w:r>
          </w:p>
        </w:tc>
        <w:tc>
          <w:tcPr>
            <w:tcW w:w="5332" w:type="dxa"/>
            <w:gridSpan w:val="3"/>
            <w:tcBorders>
              <w:top w:val="single" w:sz="4" w:space="0" w:color="808080" w:themeColor="background1" w:themeShade="80"/>
              <w:left w:val="doub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054EC90E" w14:textId="77777777" w:rsidR="00E1245D" w:rsidRPr="00CA3300" w:rsidRDefault="00B80D78" w:rsidP="00AB6272">
            <w:pPr>
              <w:spacing w:beforeLines="10" w:before="24" w:afterLines="10" w:after="24"/>
              <w:jc w:val="center"/>
              <w:rPr>
                <w:rFonts w:ascii="Arial" w:hAnsi="Arial" w:cs="Arial"/>
                <w:b/>
                <w:color w:val="000000" w:themeColor="text1"/>
              </w:rPr>
            </w:pPr>
            <w:r w:rsidRPr="00CA3300">
              <w:rPr>
                <w:rFonts w:ascii="Arial" w:hAnsi="Arial" w:cs="Arial"/>
                <w:b/>
                <w:color w:val="000000" w:themeColor="text1"/>
              </w:rPr>
              <w:t>Attainment rating</w:t>
            </w:r>
          </w:p>
        </w:tc>
      </w:tr>
      <w:tr w:rsidR="00CA3300" w:rsidRPr="00CA3300" w14:paraId="7D17C22B" w14:textId="77777777" w:rsidTr="19B6CA5D">
        <w:trPr>
          <w:trHeight w:val="433"/>
        </w:trPr>
        <w:tc>
          <w:tcPr>
            <w:tcW w:w="2790" w:type="dxa"/>
            <w:gridSpan w:val="2"/>
            <w:shd w:val="clear" w:color="auto" w:fill="F2F2F2" w:themeFill="background1" w:themeFillShade="F2"/>
            <w:vAlign w:val="center"/>
          </w:tcPr>
          <w:p w14:paraId="512617EC" w14:textId="77777777" w:rsidR="00B80D78" w:rsidRPr="00CA3300" w:rsidRDefault="00B80D78" w:rsidP="00AB6272">
            <w:pPr>
              <w:spacing w:beforeLines="10" w:before="24" w:afterLines="10" w:after="24"/>
              <w:jc w:val="center"/>
              <w:rPr>
                <w:rFonts w:ascii="Arial" w:hAnsi="Arial" w:cs="Arial"/>
                <w:color w:val="000000" w:themeColor="text1"/>
              </w:rPr>
            </w:pPr>
            <w:r w:rsidRPr="00CA3300">
              <w:rPr>
                <w:rFonts w:ascii="Arial" w:hAnsi="Arial" w:cs="Arial"/>
                <w:color w:val="000000" w:themeColor="text1"/>
              </w:rPr>
              <w:t>Risk to people</w:t>
            </w:r>
          </w:p>
        </w:tc>
        <w:tc>
          <w:tcPr>
            <w:tcW w:w="2226" w:type="dxa"/>
            <w:tcBorders>
              <w:right w:val="double" w:sz="4" w:space="0" w:color="808080" w:themeColor="background1" w:themeShade="80"/>
            </w:tcBorders>
            <w:shd w:val="clear" w:color="auto" w:fill="F2F2F2" w:themeFill="background1" w:themeFillShade="F2"/>
            <w:vAlign w:val="center"/>
          </w:tcPr>
          <w:p w14:paraId="3FA371B9" w14:textId="77777777" w:rsidR="00B80D78" w:rsidRPr="00CA3300" w:rsidRDefault="00B80D78" w:rsidP="00AB6272">
            <w:pPr>
              <w:spacing w:beforeLines="10" w:before="24" w:afterLines="10" w:after="24"/>
              <w:jc w:val="center"/>
              <w:rPr>
                <w:rFonts w:ascii="Arial" w:hAnsi="Arial" w:cs="Arial"/>
                <w:color w:val="000000" w:themeColor="text1"/>
              </w:rPr>
            </w:pPr>
            <w:r w:rsidRPr="00CA3300">
              <w:rPr>
                <w:rFonts w:ascii="Arial" w:hAnsi="Arial" w:cs="Arial"/>
                <w:color w:val="000000" w:themeColor="text1"/>
              </w:rPr>
              <w:t>Timeline for action</w:t>
            </w:r>
          </w:p>
        </w:tc>
        <w:tc>
          <w:tcPr>
            <w:tcW w:w="2394" w:type="dxa"/>
            <w:gridSpan w:val="2"/>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B94471" w14:textId="77777777" w:rsidR="00B80D78" w:rsidRPr="00CA3300" w:rsidRDefault="00B80D78" w:rsidP="00AB6272">
            <w:pPr>
              <w:spacing w:beforeLines="10" w:before="24" w:afterLines="10" w:after="24"/>
              <w:jc w:val="center"/>
              <w:rPr>
                <w:rFonts w:ascii="Arial" w:hAnsi="Arial" w:cs="Arial"/>
                <w:color w:val="000000" w:themeColor="text1"/>
              </w:rPr>
            </w:pPr>
            <w:r w:rsidRPr="00CA3300">
              <w:rPr>
                <w:rFonts w:ascii="Arial" w:hAnsi="Arial" w:cs="Arial"/>
                <w:color w:val="000000" w:themeColor="text1"/>
              </w:rPr>
              <w:t>Attainment</w:t>
            </w:r>
          </w:p>
        </w:tc>
        <w:tc>
          <w:tcPr>
            <w:tcW w:w="2938" w:type="dxa"/>
            <w:tcBorders>
              <w:left w:val="single" w:sz="4" w:space="0" w:color="808080" w:themeColor="background1" w:themeShade="80"/>
            </w:tcBorders>
            <w:shd w:val="clear" w:color="auto" w:fill="F2F2F2" w:themeFill="background1" w:themeFillShade="F2"/>
            <w:vAlign w:val="center"/>
          </w:tcPr>
          <w:p w14:paraId="32A42E0A" w14:textId="77777777" w:rsidR="00B80D78" w:rsidRPr="00CA3300" w:rsidRDefault="00B80D78" w:rsidP="00AB6272">
            <w:pPr>
              <w:spacing w:beforeLines="10" w:before="24" w:afterLines="10" w:after="24"/>
              <w:jc w:val="center"/>
              <w:rPr>
                <w:rFonts w:ascii="Arial" w:hAnsi="Arial" w:cs="Arial"/>
                <w:color w:val="000000" w:themeColor="text1"/>
              </w:rPr>
            </w:pPr>
            <w:r w:rsidRPr="00CA3300">
              <w:rPr>
                <w:rFonts w:ascii="Arial" w:hAnsi="Arial" w:cs="Arial"/>
                <w:color w:val="000000" w:themeColor="text1"/>
              </w:rPr>
              <w:t>Achievement of standard or criteria</w:t>
            </w:r>
          </w:p>
        </w:tc>
      </w:tr>
      <w:tr w:rsidR="00CA3300" w:rsidRPr="00CA3300" w14:paraId="25C7B49C" w14:textId="77777777" w:rsidTr="19B6CA5D">
        <w:trPr>
          <w:trHeight w:val="433"/>
        </w:trPr>
        <w:tc>
          <w:tcPr>
            <w:tcW w:w="1455" w:type="dxa"/>
          </w:tcPr>
          <w:p w14:paraId="1E16C85B" w14:textId="77777777" w:rsidR="00E1245D" w:rsidRPr="00CA3300" w:rsidRDefault="00E1245D" w:rsidP="00AB6272">
            <w:pPr>
              <w:spacing w:beforeLines="10" w:before="24" w:afterLines="10" w:after="24"/>
              <w:rPr>
                <w:rFonts w:ascii="Arial" w:hAnsi="Arial" w:cs="Arial"/>
                <w:b/>
                <w:color w:val="000000" w:themeColor="text1"/>
              </w:rPr>
            </w:pPr>
            <w:r w:rsidRPr="00CA3300">
              <w:rPr>
                <w:rFonts w:ascii="Arial" w:hAnsi="Arial" w:cs="Arial"/>
                <w:b/>
                <w:color w:val="000000" w:themeColor="text1"/>
              </w:rPr>
              <w:t>Low</w:t>
            </w:r>
          </w:p>
        </w:tc>
        <w:tc>
          <w:tcPr>
            <w:tcW w:w="1335" w:type="dxa"/>
          </w:tcPr>
          <w:p w14:paraId="4C5469EF" w14:textId="77777777" w:rsidR="00E1245D" w:rsidRPr="00CA3300" w:rsidRDefault="00E1245D" w:rsidP="00AB6272">
            <w:pPr>
              <w:spacing w:beforeLines="10" w:before="24" w:afterLines="10" w:after="24"/>
              <w:rPr>
                <w:rFonts w:ascii="Arial" w:hAnsi="Arial" w:cs="Arial"/>
                <w:color w:val="000000" w:themeColor="text1"/>
              </w:rPr>
            </w:pPr>
            <w:r w:rsidRPr="00CA3300">
              <w:rPr>
                <w:rFonts w:ascii="Arial" w:hAnsi="Arial" w:cs="Arial"/>
                <w:color w:val="000000" w:themeColor="text1"/>
              </w:rPr>
              <w:t xml:space="preserve">Minimal </w:t>
            </w:r>
          </w:p>
        </w:tc>
        <w:tc>
          <w:tcPr>
            <w:tcW w:w="2226" w:type="dxa"/>
            <w:tcBorders>
              <w:right w:val="double" w:sz="4" w:space="0" w:color="808080" w:themeColor="background1" w:themeShade="80"/>
            </w:tcBorders>
          </w:tcPr>
          <w:p w14:paraId="71EE3038" w14:textId="58578D24" w:rsidR="00E1245D" w:rsidRPr="00CA3300" w:rsidRDefault="00E1245D" w:rsidP="00AB6272">
            <w:pPr>
              <w:spacing w:beforeLines="10" w:before="24" w:afterLines="10" w:after="24"/>
              <w:rPr>
                <w:rFonts w:ascii="Arial" w:hAnsi="Arial" w:cs="Arial"/>
                <w:color w:val="000000" w:themeColor="text1"/>
              </w:rPr>
            </w:pPr>
            <w:r w:rsidRPr="00CA3300">
              <w:rPr>
                <w:rFonts w:ascii="Arial" w:hAnsi="Arial" w:cs="Arial"/>
                <w:color w:val="000000" w:themeColor="text1"/>
              </w:rPr>
              <w:t>As soon as possible</w:t>
            </w:r>
            <w:r w:rsidR="00B72B54">
              <w:rPr>
                <w:rFonts w:ascii="Arial" w:hAnsi="Arial" w:cs="Arial"/>
                <w:color w:val="000000" w:themeColor="text1"/>
              </w:rPr>
              <w:t>,</w:t>
            </w:r>
            <w:r w:rsidRPr="00CA3300">
              <w:rPr>
                <w:rFonts w:ascii="Arial" w:hAnsi="Arial" w:cs="Arial"/>
                <w:color w:val="000000" w:themeColor="text1"/>
              </w:rPr>
              <w:t xml:space="preserve"> within one year</w:t>
            </w:r>
          </w:p>
        </w:tc>
        <w:tc>
          <w:tcPr>
            <w:tcW w:w="594"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tcPr>
          <w:p w14:paraId="68B0BB42" w14:textId="77777777" w:rsidR="00E1245D" w:rsidRPr="00CA3300" w:rsidRDefault="00E1245D" w:rsidP="00AB6272">
            <w:pPr>
              <w:spacing w:beforeLines="10" w:before="24" w:afterLines="10" w:after="24"/>
              <w:rPr>
                <w:rFonts w:ascii="Arial" w:hAnsi="Arial" w:cs="Arial"/>
                <w:b/>
                <w:color w:val="000000" w:themeColor="text1"/>
              </w:rPr>
            </w:pPr>
            <w:r w:rsidRPr="00CA3300">
              <w:rPr>
                <w:rFonts w:ascii="Arial" w:hAnsi="Arial" w:cs="Arial"/>
                <w:b/>
                <w:color w:val="000000" w:themeColor="text1"/>
              </w:rPr>
              <w:t>CI</w:t>
            </w:r>
          </w:p>
        </w:tc>
        <w:tc>
          <w:tcPr>
            <w:tcW w:w="18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B87001" w14:textId="77777777" w:rsidR="00E1245D" w:rsidRPr="00CA3300" w:rsidRDefault="00E1245D"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Continued improvement</w:t>
            </w:r>
          </w:p>
        </w:tc>
        <w:tc>
          <w:tcPr>
            <w:tcW w:w="2938" w:type="dxa"/>
            <w:tcBorders>
              <w:left w:val="single" w:sz="4" w:space="0" w:color="808080" w:themeColor="background1" w:themeShade="80"/>
            </w:tcBorders>
          </w:tcPr>
          <w:p w14:paraId="372229CC" w14:textId="77777777" w:rsidR="00E1245D" w:rsidRPr="00CA3300" w:rsidRDefault="00E1245D"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Achievement beyond the full attainment</w:t>
            </w:r>
          </w:p>
        </w:tc>
      </w:tr>
      <w:tr w:rsidR="00CA3300" w:rsidRPr="00CA3300" w14:paraId="1FB89CBC" w14:textId="77777777" w:rsidTr="19B6CA5D">
        <w:trPr>
          <w:trHeight w:val="464"/>
        </w:trPr>
        <w:tc>
          <w:tcPr>
            <w:tcW w:w="1455" w:type="dxa"/>
          </w:tcPr>
          <w:p w14:paraId="34B92B97" w14:textId="77777777" w:rsidR="00E1245D" w:rsidRPr="00CA3300" w:rsidRDefault="00E1245D" w:rsidP="00AB6272">
            <w:pPr>
              <w:spacing w:beforeLines="10" w:before="24" w:afterLines="10" w:after="24"/>
              <w:rPr>
                <w:rFonts w:ascii="Arial" w:hAnsi="Arial" w:cs="Arial"/>
                <w:b/>
                <w:color w:val="000000" w:themeColor="text1"/>
              </w:rPr>
            </w:pPr>
            <w:r w:rsidRPr="00CA3300">
              <w:rPr>
                <w:rFonts w:ascii="Arial" w:hAnsi="Arial" w:cs="Arial"/>
                <w:b/>
                <w:color w:val="000000" w:themeColor="text1"/>
              </w:rPr>
              <w:t>Moderate</w:t>
            </w:r>
          </w:p>
        </w:tc>
        <w:tc>
          <w:tcPr>
            <w:tcW w:w="1335" w:type="dxa"/>
          </w:tcPr>
          <w:p w14:paraId="2222A8F4" w14:textId="77777777" w:rsidR="00E1245D" w:rsidRPr="00CA3300" w:rsidRDefault="00E1245D" w:rsidP="00AB6272">
            <w:pPr>
              <w:spacing w:beforeLines="10" w:before="24" w:afterLines="10" w:after="24"/>
              <w:rPr>
                <w:rFonts w:ascii="Arial" w:hAnsi="Arial" w:cs="Arial"/>
                <w:color w:val="000000" w:themeColor="text1"/>
              </w:rPr>
            </w:pPr>
            <w:r w:rsidRPr="00CA3300">
              <w:rPr>
                <w:rFonts w:ascii="Arial" w:hAnsi="Arial" w:cs="Arial"/>
                <w:color w:val="000000" w:themeColor="text1"/>
              </w:rPr>
              <w:t xml:space="preserve">Moderate </w:t>
            </w:r>
          </w:p>
        </w:tc>
        <w:tc>
          <w:tcPr>
            <w:tcW w:w="2226" w:type="dxa"/>
            <w:tcBorders>
              <w:right w:val="double" w:sz="4" w:space="0" w:color="808080" w:themeColor="background1" w:themeShade="80"/>
            </w:tcBorders>
          </w:tcPr>
          <w:p w14:paraId="6315B014" w14:textId="542640D5" w:rsidR="00E1245D" w:rsidRPr="00CA3300" w:rsidRDefault="00E1245D" w:rsidP="00AB6272">
            <w:pPr>
              <w:spacing w:beforeLines="10" w:before="24" w:afterLines="10" w:after="24"/>
              <w:rPr>
                <w:rFonts w:ascii="Arial" w:hAnsi="Arial" w:cs="Arial"/>
                <w:color w:val="000000" w:themeColor="text1"/>
              </w:rPr>
            </w:pPr>
            <w:r w:rsidRPr="00CA3300">
              <w:rPr>
                <w:rFonts w:ascii="Arial" w:hAnsi="Arial" w:cs="Arial"/>
                <w:color w:val="000000" w:themeColor="text1"/>
              </w:rPr>
              <w:t>As soon as possible</w:t>
            </w:r>
            <w:r w:rsidR="00B72B54">
              <w:rPr>
                <w:rFonts w:ascii="Arial" w:hAnsi="Arial" w:cs="Arial"/>
                <w:color w:val="000000" w:themeColor="text1"/>
              </w:rPr>
              <w:t>,</w:t>
            </w:r>
            <w:r w:rsidRPr="00CA3300">
              <w:rPr>
                <w:rFonts w:ascii="Arial" w:hAnsi="Arial" w:cs="Arial"/>
                <w:color w:val="000000" w:themeColor="text1"/>
              </w:rPr>
              <w:t xml:space="preserve"> within six months</w:t>
            </w:r>
          </w:p>
        </w:tc>
        <w:tc>
          <w:tcPr>
            <w:tcW w:w="594"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tcPr>
          <w:p w14:paraId="3706F9BE" w14:textId="77777777" w:rsidR="00E1245D" w:rsidRPr="00CA3300" w:rsidRDefault="00E1245D" w:rsidP="00AB6272">
            <w:pPr>
              <w:spacing w:beforeLines="10" w:before="24" w:afterLines="10" w:after="24"/>
              <w:rPr>
                <w:rFonts w:ascii="Arial" w:hAnsi="Arial" w:cs="Arial"/>
                <w:b/>
                <w:color w:val="000000" w:themeColor="text1"/>
              </w:rPr>
            </w:pPr>
            <w:r w:rsidRPr="00CA3300">
              <w:rPr>
                <w:rFonts w:ascii="Arial" w:hAnsi="Arial" w:cs="Arial"/>
                <w:b/>
                <w:color w:val="000000" w:themeColor="text1"/>
              </w:rPr>
              <w:t>FA</w:t>
            </w:r>
          </w:p>
        </w:tc>
        <w:tc>
          <w:tcPr>
            <w:tcW w:w="18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50F007" w14:textId="77777777" w:rsidR="00E1245D" w:rsidRPr="00CA3300" w:rsidRDefault="00E1245D"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Fully attained</w:t>
            </w:r>
          </w:p>
        </w:tc>
        <w:tc>
          <w:tcPr>
            <w:tcW w:w="2938" w:type="dxa"/>
            <w:tcBorders>
              <w:left w:val="single" w:sz="4" w:space="0" w:color="808080" w:themeColor="background1" w:themeShade="80"/>
            </w:tcBorders>
          </w:tcPr>
          <w:p w14:paraId="486B8C4D" w14:textId="77777777" w:rsidR="00E1245D" w:rsidRPr="00CA3300" w:rsidRDefault="00E1245D"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Full attainment and meets the requirements</w:t>
            </w:r>
          </w:p>
        </w:tc>
      </w:tr>
      <w:tr w:rsidR="00CA3300" w:rsidRPr="00CA3300" w14:paraId="0D96028E" w14:textId="77777777" w:rsidTr="19B6CA5D">
        <w:trPr>
          <w:trHeight w:val="464"/>
        </w:trPr>
        <w:tc>
          <w:tcPr>
            <w:tcW w:w="1455" w:type="dxa"/>
          </w:tcPr>
          <w:p w14:paraId="7E177962" w14:textId="77777777" w:rsidR="00E1245D" w:rsidRPr="00CA3300" w:rsidRDefault="00E1245D" w:rsidP="00AB6272">
            <w:pPr>
              <w:spacing w:beforeLines="10" w:before="24" w:afterLines="10" w:after="24"/>
              <w:rPr>
                <w:rFonts w:ascii="Arial" w:hAnsi="Arial" w:cs="Arial"/>
                <w:b/>
                <w:color w:val="000000" w:themeColor="text1"/>
              </w:rPr>
            </w:pPr>
            <w:r w:rsidRPr="00CA3300">
              <w:rPr>
                <w:rFonts w:ascii="Arial" w:hAnsi="Arial" w:cs="Arial"/>
                <w:b/>
                <w:color w:val="000000" w:themeColor="text1"/>
              </w:rPr>
              <w:lastRenderedPageBreak/>
              <w:t>High</w:t>
            </w:r>
          </w:p>
        </w:tc>
        <w:tc>
          <w:tcPr>
            <w:tcW w:w="1335" w:type="dxa"/>
          </w:tcPr>
          <w:p w14:paraId="4EA67A50" w14:textId="77777777" w:rsidR="00E1245D" w:rsidRPr="00CA3300" w:rsidRDefault="00E1245D" w:rsidP="00AB6272">
            <w:pPr>
              <w:spacing w:beforeLines="10" w:before="24" w:afterLines="10" w:after="24"/>
              <w:rPr>
                <w:rFonts w:ascii="Arial" w:hAnsi="Arial" w:cs="Arial"/>
                <w:color w:val="000000" w:themeColor="text1"/>
              </w:rPr>
            </w:pPr>
            <w:r w:rsidRPr="00CA3300">
              <w:rPr>
                <w:rFonts w:ascii="Arial" w:hAnsi="Arial" w:cs="Arial"/>
                <w:color w:val="000000" w:themeColor="text1"/>
              </w:rPr>
              <w:t xml:space="preserve">Significant </w:t>
            </w:r>
          </w:p>
        </w:tc>
        <w:tc>
          <w:tcPr>
            <w:tcW w:w="2226" w:type="dxa"/>
            <w:tcBorders>
              <w:right w:val="double" w:sz="4" w:space="0" w:color="808080" w:themeColor="background1" w:themeShade="80"/>
            </w:tcBorders>
          </w:tcPr>
          <w:p w14:paraId="66E19F49" w14:textId="707752E2" w:rsidR="00E1245D" w:rsidRPr="00CA3300" w:rsidRDefault="00E1245D" w:rsidP="00AB6272">
            <w:pPr>
              <w:spacing w:beforeLines="10" w:before="24" w:afterLines="10" w:after="24"/>
              <w:rPr>
                <w:rFonts w:ascii="Arial" w:hAnsi="Arial" w:cs="Arial"/>
                <w:color w:val="000000" w:themeColor="text1"/>
              </w:rPr>
            </w:pPr>
            <w:r w:rsidRPr="00CA3300">
              <w:rPr>
                <w:rFonts w:ascii="Arial" w:hAnsi="Arial" w:cs="Arial"/>
                <w:color w:val="000000" w:themeColor="text1"/>
              </w:rPr>
              <w:t>As soon as possible</w:t>
            </w:r>
            <w:r w:rsidR="00B72B54">
              <w:rPr>
                <w:rFonts w:ascii="Arial" w:hAnsi="Arial" w:cs="Arial"/>
                <w:color w:val="000000" w:themeColor="text1"/>
              </w:rPr>
              <w:t>,</w:t>
            </w:r>
            <w:r w:rsidRPr="00CA3300">
              <w:rPr>
                <w:rFonts w:ascii="Arial" w:hAnsi="Arial" w:cs="Arial"/>
                <w:color w:val="000000" w:themeColor="text1"/>
              </w:rPr>
              <w:t xml:space="preserve"> within six weeks</w:t>
            </w:r>
          </w:p>
        </w:tc>
        <w:tc>
          <w:tcPr>
            <w:tcW w:w="594"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tcPr>
          <w:p w14:paraId="1674601F" w14:textId="77777777" w:rsidR="00E1245D" w:rsidRPr="00CA3300" w:rsidRDefault="00E1245D" w:rsidP="00AB6272">
            <w:pPr>
              <w:spacing w:beforeLines="10" w:before="24" w:afterLines="10" w:after="24"/>
              <w:rPr>
                <w:rFonts w:ascii="Arial" w:hAnsi="Arial" w:cs="Arial"/>
                <w:b/>
                <w:color w:val="000000" w:themeColor="text1"/>
              </w:rPr>
            </w:pPr>
            <w:r w:rsidRPr="00CA3300">
              <w:rPr>
                <w:rFonts w:ascii="Arial" w:hAnsi="Arial" w:cs="Arial"/>
                <w:b/>
                <w:color w:val="000000" w:themeColor="text1"/>
              </w:rPr>
              <w:t>PA</w:t>
            </w:r>
          </w:p>
        </w:tc>
        <w:tc>
          <w:tcPr>
            <w:tcW w:w="18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8A5764" w14:textId="77777777" w:rsidR="00E1245D" w:rsidRPr="00CA3300" w:rsidRDefault="00E1245D"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Partial attainment</w:t>
            </w:r>
          </w:p>
        </w:tc>
        <w:tc>
          <w:tcPr>
            <w:tcW w:w="2938" w:type="dxa"/>
            <w:tcBorders>
              <w:left w:val="single" w:sz="4" w:space="0" w:color="808080" w:themeColor="background1" w:themeShade="80"/>
            </w:tcBorders>
          </w:tcPr>
          <w:p w14:paraId="47D545E8" w14:textId="77777777" w:rsidR="00E1245D" w:rsidRPr="00CA3300" w:rsidRDefault="00E1245D"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Partial attainment and improvement required</w:t>
            </w:r>
          </w:p>
        </w:tc>
      </w:tr>
      <w:tr w:rsidR="00CA3300" w:rsidRPr="00CA3300" w14:paraId="5A579644" w14:textId="77777777" w:rsidTr="19B6CA5D">
        <w:trPr>
          <w:trHeight w:val="128"/>
        </w:trPr>
        <w:tc>
          <w:tcPr>
            <w:tcW w:w="1455" w:type="dxa"/>
          </w:tcPr>
          <w:p w14:paraId="1CE43649" w14:textId="77777777" w:rsidR="00E1245D" w:rsidRPr="00CA3300" w:rsidRDefault="00E1245D" w:rsidP="00AB6272">
            <w:pPr>
              <w:spacing w:beforeLines="10" w:before="24" w:afterLines="10" w:after="24"/>
              <w:rPr>
                <w:rFonts w:ascii="Arial" w:hAnsi="Arial" w:cs="Arial"/>
                <w:b/>
                <w:color w:val="000000" w:themeColor="text1"/>
              </w:rPr>
            </w:pPr>
            <w:r w:rsidRPr="00CA3300">
              <w:rPr>
                <w:rFonts w:ascii="Arial" w:hAnsi="Arial" w:cs="Arial"/>
                <w:b/>
                <w:color w:val="000000" w:themeColor="text1"/>
              </w:rPr>
              <w:t>Critical</w:t>
            </w:r>
          </w:p>
        </w:tc>
        <w:tc>
          <w:tcPr>
            <w:tcW w:w="1335" w:type="dxa"/>
          </w:tcPr>
          <w:p w14:paraId="0D91D63A" w14:textId="77777777" w:rsidR="00E1245D" w:rsidRPr="00CA3300" w:rsidRDefault="00E1245D" w:rsidP="00AB6272">
            <w:pPr>
              <w:spacing w:beforeLines="10" w:before="24" w:afterLines="10" w:after="24"/>
              <w:rPr>
                <w:rFonts w:ascii="Arial" w:hAnsi="Arial" w:cs="Arial"/>
                <w:color w:val="000000" w:themeColor="text1"/>
              </w:rPr>
            </w:pPr>
            <w:r w:rsidRPr="00CA3300">
              <w:rPr>
                <w:rFonts w:ascii="Arial" w:hAnsi="Arial" w:cs="Arial"/>
                <w:color w:val="000000" w:themeColor="text1"/>
              </w:rPr>
              <w:t xml:space="preserve">Extreme </w:t>
            </w:r>
          </w:p>
        </w:tc>
        <w:tc>
          <w:tcPr>
            <w:tcW w:w="2226" w:type="dxa"/>
            <w:tcBorders>
              <w:right w:val="double" w:sz="4" w:space="0" w:color="808080" w:themeColor="background1" w:themeShade="80"/>
            </w:tcBorders>
          </w:tcPr>
          <w:p w14:paraId="11C111BA" w14:textId="1F4A6C73" w:rsidR="00E1245D" w:rsidRPr="00CA3300" w:rsidRDefault="00E1245D" w:rsidP="00AB6272">
            <w:pPr>
              <w:spacing w:beforeLines="10" w:before="24" w:afterLines="10" w:after="24"/>
              <w:rPr>
                <w:rFonts w:ascii="Arial" w:hAnsi="Arial" w:cs="Arial"/>
                <w:color w:val="000000" w:themeColor="text1"/>
              </w:rPr>
            </w:pPr>
            <w:r w:rsidRPr="00CA3300">
              <w:rPr>
                <w:rFonts w:ascii="Arial" w:hAnsi="Arial" w:cs="Arial"/>
                <w:color w:val="000000" w:themeColor="text1"/>
              </w:rPr>
              <w:t>As soon as possible</w:t>
            </w:r>
            <w:r w:rsidR="00B72B54">
              <w:rPr>
                <w:rFonts w:ascii="Arial" w:hAnsi="Arial" w:cs="Arial"/>
                <w:color w:val="000000" w:themeColor="text1"/>
              </w:rPr>
              <w:t>,</w:t>
            </w:r>
            <w:r w:rsidRPr="00CA3300">
              <w:rPr>
                <w:rFonts w:ascii="Arial" w:hAnsi="Arial" w:cs="Arial"/>
                <w:color w:val="000000" w:themeColor="text1"/>
              </w:rPr>
              <w:t xml:space="preserve"> within 24 hours</w:t>
            </w:r>
          </w:p>
        </w:tc>
        <w:tc>
          <w:tcPr>
            <w:tcW w:w="594"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tcPr>
          <w:p w14:paraId="6FB513F4" w14:textId="77777777" w:rsidR="00E1245D" w:rsidRPr="00CA3300" w:rsidRDefault="00E1245D" w:rsidP="00AB6272">
            <w:pPr>
              <w:spacing w:beforeLines="10" w:before="24" w:afterLines="10" w:after="24"/>
              <w:rPr>
                <w:rFonts w:ascii="Arial" w:hAnsi="Arial" w:cs="Arial"/>
                <w:b/>
                <w:color w:val="000000" w:themeColor="text1"/>
                <w:szCs w:val="20"/>
              </w:rPr>
            </w:pPr>
            <w:r w:rsidRPr="00CA3300">
              <w:rPr>
                <w:rFonts w:ascii="Arial" w:hAnsi="Arial" w:cs="Arial"/>
                <w:b/>
                <w:color w:val="000000" w:themeColor="text1"/>
                <w:szCs w:val="20"/>
              </w:rPr>
              <w:t>UA</w:t>
            </w:r>
          </w:p>
        </w:tc>
        <w:tc>
          <w:tcPr>
            <w:tcW w:w="18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866C" w14:textId="77777777" w:rsidR="00E1245D" w:rsidRPr="00CA3300" w:rsidRDefault="00E1245D"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Unattained</w:t>
            </w:r>
          </w:p>
        </w:tc>
        <w:tc>
          <w:tcPr>
            <w:tcW w:w="2938" w:type="dxa"/>
            <w:tcBorders>
              <w:left w:val="single" w:sz="4" w:space="0" w:color="808080" w:themeColor="background1" w:themeShade="80"/>
            </w:tcBorders>
          </w:tcPr>
          <w:p w14:paraId="4C0D4853" w14:textId="77777777" w:rsidR="00E1245D" w:rsidRPr="00CA3300" w:rsidRDefault="00E1245D"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Not met</w:t>
            </w:r>
          </w:p>
        </w:tc>
      </w:tr>
      <w:tr w:rsidR="00CA3300" w:rsidRPr="00CA3300" w14:paraId="05DE5069" w14:textId="77777777" w:rsidTr="19B6CA5D">
        <w:trPr>
          <w:trHeight w:val="128"/>
        </w:trPr>
        <w:tc>
          <w:tcPr>
            <w:tcW w:w="5016" w:type="dxa"/>
            <w:gridSpan w:val="3"/>
            <w:tcBorders>
              <w:right w:val="double" w:sz="4" w:space="0" w:color="808080" w:themeColor="background1" w:themeShade="80"/>
            </w:tcBorders>
          </w:tcPr>
          <w:p w14:paraId="3461D779" w14:textId="77777777" w:rsidR="00B80D78" w:rsidRPr="00CA3300" w:rsidRDefault="00B80D78" w:rsidP="00AB6272">
            <w:pPr>
              <w:spacing w:beforeLines="10" w:before="24" w:afterLines="10" w:after="24"/>
              <w:rPr>
                <w:rFonts w:ascii="Arial" w:hAnsi="Arial" w:cs="Arial"/>
                <w:color w:val="000000" w:themeColor="text1"/>
              </w:rPr>
            </w:pPr>
          </w:p>
        </w:tc>
        <w:tc>
          <w:tcPr>
            <w:tcW w:w="594"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tcPr>
          <w:p w14:paraId="146E8121" w14:textId="77777777" w:rsidR="00B80D78" w:rsidRPr="00CA3300" w:rsidRDefault="00B80D78" w:rsidP="00AB6272">
            <w:pPr>
              <w:spacing w:beforeLines="10" w:before="24" w:afterLines="10" w:after="24"/>
              <w:rPr>
                <w:rFonts w:ascii="Arial" w:hAnsi="Arial" w:cs="Arial"/>
                <w:b/>
                <w:color w:val="000000" w:themeColor="text1"/>
                <w:szCs w:val="20"/>
              </w:rPr>
            </w:pPr>
            <w:r w:rsidRPr="00CA3300">
              <w:rPr>
                <w:rFonts w:ascii="Arial" w:hAnsi="Arial" w:cs="Arial"/>
                <w:b/>
                <w:color w:val="000000" w:themeColor="text1"/>
                <w:szCs w:val="20"/>
              </w:rPr>
              <w:t>NA</w:t>
            </w:r>
          </w:p>
        </w:tc>
        <w:tc>
          <w:tcPr>
            <w:tcW w:w="18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F148E" w14:textId="77777777" w:rsidR="00B80D78" w:rsidRPr="00CA3300" w:rsidRDefault="00B80D78"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Not applicable</w:t>
            </w:r>
          </w:p>
        </w:tc>
        <w:tc>
          <w:tcPr>
            <w:tcW w:w="2938" w:type="dxa"/>
            <w:tcBorders>
              <w:left w:val="single" w:sz="4" w:space="0" w:color="808080" w:themeColor="background1" w:themeShade="80"/>
            </w:tcBorders>
          </w:tcPr>
          <w:p w14:paraId="1176D372" w14:textId="77777777" w:rsidR="00B80D78" w:rsidRPr="00CA3300" w:rsidRDefault="00B80D78" w:rsidP="00AB6272">
            <w:pPr>
              <w:spacing w:beforeLines="10" w:before="24" w:afterLines="10" w:after="24"/>
              <w:rPr>
                <w:rFonts w:ascii="Arial" w:hAnsi="Arial" w:cs="Arial"/>
                <w:color w:val="000000" w:themeColor="text1"/>
                <w:szCs w:val="20"/>
              </w:rPr>
            </w:pPr>
            <w:r w:rsidRPr="00CA3300">
              <w:rPr>
                <w:rFonts w:ascii="Arial" w:hAnsi="Arial" w:cs="Arial"/>
                <w:color w:val="000000" w:themeColor="text1"/>
                <w:szCs w:val="20"/>
              </w:rPr>
              <w:t>Standard or criterion not audited as it does not apply</w:t>
            </w:r>
          </w:p>
        </w:tc>
      </w:tr>
    </w:tbl>
    <w:p w14:paraId="3CF2D8B6" w14:textId="77777777" w:rsidR="00B7445E" w:rsidRPr="00CA3300" w:rsidRDefault="00B7445E" w:rsidP="00CC5A1B">
      <w:pPr>
        <w:rPr>
          <w:rFonts w:ascii="Arial" w:hAnsi="Arial"/>
          <w:color w:val="000000" w:themeColor="text1"/>
        </w:rPr>
      </w:pPr>
    </w:p>
    <w:p w14:paraId="08BF9F4B" w14:textId="2CC70269" w:rsidR="00CC5A1B" w:rsidRPr="00CA7F9C" w:rsidRDefault="4E904D3F" w:rsidP="10C6D378">
      <w:pPr>
        <w:pStyle w:val="Heading2"/>
        <w:numPr>
          <w:ilvl w:val="0"/>
          <w:numId w:val="9"/>
        </w:numPr>
        <w:tabs>
          <w:tab w:val="left" w:pos="399"/>
        </w:tabs>
        <w:ind w:hanging="720"/>
        <w:jc w:val="left"/>
        <w:rPr>
          <w:bCs/>
          <w:i/>
          <w:iCs/>
          <w:color w:val="000000" w:themeColor="text1"/>
          <w:sz w:val="24"/>
          <w:szCs w:val="24"/>
        </w:rPr>
      </w:pPr>
      <w:bookmarkStart w:id="8" w:name="_Toc192859516"/>
      <w:r w:rsidRPr="00CA7F9C">
        <w:rPr>
          <w:bCs/>
          <w:i/>
          <w:iCs/>
          <w:color w:val="000000" w:themeColor="text1"/>
          <w:sz w:val="24"/>
          <w:szCs w:val="24"/>
        </w:rPr>
        <w:t>Recommendation</w:t>
      </w:r>
      <w:r w:rsidR="44CE1C97" w:rsidRPr="00CA7F9C">
        <w:rPr>
          <w:bCs/>
          <w:i/>
          <w:iCs/>
          <w:color w:val="000000" w:themeColor="text1"/>
          <w:sz w:val="24"/>
          <w:szCs w:val="24"/>
        </w:rPr>
        <w:t>s</w:t>
      </w:r>
      <w:bookmarkEnd w:id="8"/>
    </w:p>
    <w:p w14:paraId="34CE0A41" w14:textId="77777777" w:rsidR="00AF4057" w:rsidRPr="00CA3300" w:rsidRDefault="00AF4057" w:rsidP="00CC5A1B">
      <w:pPr>
        <w:tabs>
          <w:tab w:val="num" w:pos="456"/>
        </w:tabs>
        <w:rPr>
          <w:rFonts w:ascii="Arial" w:hAnsi="Arial" w:cs="Arial"/>
          <w:color w:val="000000" w:themeColor="text1"/>
          <w:szCs w:val="22"/>
        </w:rPr>
      </w:pPr>
    </w:p>
    <w:p w14:paraId="57DAA246" w14:textId="33ACC7FC" w:rsidR="00CC5A1B" w:rsidRPr="00CA3300" w:rsidRDefault="4262EA1A" w:rsidP="00CC5A1B">
      <w:pPr>
        <w:tabs>
          <w:tab w:val="num" w:pos="456"/>
        </w:tabs>
        <w:rPr>
          <w:rFonts w:ascii="Arial" w:hAnsi="Arial" w:cs="Arial"/>
          <w:color w:val="000000" w:themeColor="text1"/>
        </w:rPr>
      </w:pPr>
      <w:r w:rsidRPr="5229BA4C">
        <w:rPr>
          <w:rFonts w:ascii="Arial" w:hAnsi="Arial" w:cs="Arial"/>
          <w:color w:val="000000" w:themeColor="text1"/>
        </w:rPr>
        <w:t xml:space="preserve">Recommendations are made where there is no immediate concern about the quality of the service or where developments are already underway towards meeting the requirements in the existing contract. </w:t>
      </w:r>
    </w:p>
    <w:p w14:paraId="62EBF3C5" w14:textId="77777777" w:rsidR="00786B82" w:rsidRPr="00CA3300" w:rsidRDefault="00F17537" w:rsidP="003110A2">
      <w:pPr>
        <w:rPr>
          <w:rFonts w:ascii="Arial" w:hAnsi="Arial"/>
          <w:color w:val="000000" w:themeColor="text1"/>
        </w:rPr>
      </w:pPr>
      <w:r w:rsidRPr="00CA3300">
        <w:rPr>
          <w:rFonts w:ascii="Arial" w:hAnsi="Arial"/>
          <w:color w:val="000000" w:themeColor="text1"/>
        </w:rPr>
        <w:br w:type="page"/>
      </w:r>
    </w:p>
    <w:p w14:paraId="5AFB387A" w14:textId="77777777" w:rsidR="003110A2" w:rsidRPr="00A83F5C" w:rsidRDefault="00E67D39" w:rsidP="00A83F5C">
      <w:pPr>
        <w:pStyle w:val="Heading1"/>
        <w:rPr>
          <w:sz w:val="28"/>
          <w:szCs w:val="28"/>
          <w:u w:val="none"/>
        </w:rPr>
      </w:pPr>
      <w:bookmarkStart w:id="9" w:name="_Toc192859517"/>
      <w:r w:rsidRPr="00A83F5C">
        <w:rPr>
          <w:sz w:val="28"/>
          <w:szCs w:val="28"/>
          <w:u w:val="none"/>
        </w:rPr>
        <w:lastRenderedPageBreak/>
        <w:t>Executive summary</w:t>
      </w:r>
      <w:bookmarkEnd w:id="9"/>
    </w:p>
    <w:p w14:paraId="6D98A12B" w14:textId="77777777" w:rsidR="003110A2" w:rsidRDefault="003110A2" w:rsidP="003110A2">
      <w:pPr>
        <w:rPr>
          <w:rFonts w:ascii="Arial" w:hAnsi="Arial"/>
          <w:b/>
          <w:color w:val="000000" w:themeColor="text1"/>
        </w:rPr>
      </w:pPr>
    </w:p>
    <w:p w14:paraId="4D2BB0C1" w14:textId="77777777" w:rsidR="00847E2F" w:rsidRDefault="00847E2F" w:rsidP="00847E2F">
      <w:pPr>
        <w:rPr>
          <w:rFonts w:ascii="Arial" w:hAnsi="Arial"/>
          <w:b/>
          <w:sz w:val="28"/>
          <w:szCs w:val="28"/>
        </w:rPr>
      </w:pPr>
    </w:p>
    <w:p w14:paraId="2028AE29" w14:textId="489226D3" w:rsidR="00847E2F" w:rsidRPr="003D1AA2" w:rsidRDefault="00847E2F" w:rsidP="00847E2F">
      <w:pPr>
        <w:rPr>
          <w:rFonts w:ascii="Arial" w:hAnsi="Arial"/>
          <w:i/>
        </w:rPr>
      </w:pPr>
      <w:r w:rsidRPr="003D1AA2">
        <w:rPr>
          <w:rFonts w:ascii="Arial" w:hAnsi="Arial"/>
          <w:i/>
        </w:rPr>
        <w:t>(A general overview of the service</w:t>
      </w:r>
      <w:r w:rsidR="00B72B54">
        <w:rPr>
          <w:rFonts w:ascii="Arial" w:hAnsi="Arial"/>
          <w:i/>
        </w:rPr>
        <w:t xml:space="preserve">, which includes a summary of the findings, and </w:t>
      </w:r>
      <w:r w:rsidRPr="003D1AA2">
        <w:rPr>
          <w:rFonts w:ascii="Arial" w:hAnsi="Arial"/>
          <w:i/>
        </w:rPr>
        <w:t xml:space="preserve">any areas the evaluation team identifies as high risk or of concern.) </w:t>
      </w:r>
    </w:p>
    <w:p w14:paraId="730E1338" w14:textId="439A4759" w:rsidR="009B4C20" w:rsidRDefault="009B4C20" w:rsidP="58064F6B">
      <w:pPr>
        <w:rPr>
          <w:rFonts w:ascii="Arial" w:hAnsi="Arial" w:cs="Arial"/>
          <w:color w:val="000000" w:themeColor="text1"/>
          <w:lang w:eastAsia="en-NZ"/>
        </w:rPr>
      </w:pPr>
    </w:p>
    <w:p w14:paraId="344CDF23" w14:textId="38921884" w:rsidR="58064F6B" w:rsidRDefault="58064F6B" w:rsidP="58064F6B">
      <w:pPr>
        <w:rPr>
          <w:rFonts w:ascii="Arial" w:hAnsi="Arial" w:cs="Arial"/>
          <w:color w:val="000000" w:themeColor="text1"/>
          <w:lang w:eastAsia="en-NZ"/>
        </w:rPr>
      </w:pPr>
    </w:p>
    <w:p w14:paraId="0EDC6DE3" w14:textId="2F3FDACF" w:rsidR="008E6D87" w:rsidRDefault="008E6D87">
      <w:pPr>
        <w:rPr>
          <w:rFonts w:ascii="Arial" w:hAnsi="Arial" w:cs="Arial"/>
          <w:color w:val="000000" w:themeColor="text1"/>
          <w:lang w:eastAsia="en-NZ"/>
        </w:rPr>
      </w:pPr>
      <w:r>
        <w:rPr>
          <w:rFonts w:ascii="Arial" w:hAnsi="Arial" w:cs="Arial"/>
          <w:color w:val="000000" w:themeColor="text1"/>
          <w:lang w:eastAsia="en-NZ"/>
        </w:rPr>
        <w:br w:type="page"/>
      </w:r>
    </w:p>
    <w:p w14:paraId="3FB9FDDB" w14:textId="77777777" w:rsidR="00CC2562" w:rsidRDefault="00CC2562">
      <w:pPr>
        <w:rPr>
          <w:rFonts w:ascii="Arial" w:eastAsia="Calibri" w:hAnsi="Arial" w:cs="Arial"/>
          <w:color w:val="000000" w:themeColor="text1"/>
          <w:lang w:val="en-AU" w:eastAsia="en-NZ"/>
        </w:rPr>
      </w:pPr>
    </w:p>
    <w:p w14:paraId="4ABBBDD3" w14:textId="7F6757F7" w:rsidR="002D0681" w:rsidRPr="005D1688" w:rsidRDefault="002D0681" w:rsidP="005D1688">
      <w:pPr>
        <w:pStyle w:val="Heading1"/>
        <w:rPr>
          <w:sz w:val="28"/>
          <w:szCs w:val="28"/>
          <w:u w:val="none"/>
        </w:rPr>
      </w:pPr>
      <w:bookmarkStart w:id="10" w:name="_Toc192859518"/>
      <w:r w:rsidRPr="005D1688">
        <w:rPr>
          <w:sz w:val="28"/>
          <w:szCs w:val="28"/>
          <w:u w:val="none"/>
        </w:rPr>
        <w:t xml:space="preserve">Business </w:t>
      </w:r>
      <w:r w:rsidR="00B72B54" w:rsidRPr="005D1688">
        <w:rPr>
          <w:sz w:val="28"/>
          <w:szCs w:val="28"/>
          <w:u w:val="none"/>
        </w:rPr>
        <w:t>Viability Standards</w:t>
      </w:r>
      <w:bookmarkEnd w:id="10"/>
    </w:p>
    <w:p w14:paraId="70DF9E56" w14:textId="77777777" w:rsidR="001909B3" w:rsidRPr="00CA3300" w:rsidRDefault="001909B3" w:rsidP="001909B3">
      <w:pPr>
        <w:rPr>
          <w:rFonts w:ascii="Arial" w:hAnsi="Arial"/>
          <w:color w:val="000000" w:themeColor="text1"/>
        </w:rPr>
      </w:pPr>
    </w:p>
    <w:p w14:paraId="17216762" w14:textId="77777777" w:rsidR="001909B3" w:rsidRPr="00CA3300" w:rsidRDefault="001909B3" w:rsidP="0044215C">
      <w:pPr>
        <w:pStyle w:val="PlainText"/>
        <w:pBdr>
          <w:top w:val="single" w:sz="4" w:space="1" w:color="000000"/>
          <w:left w:val="single" w:sz="4" w:space="4" w:color="000000"/>
          <w:bottom w:val="single" w:sz="4" w:space="1" w:color="000000"/>
          <w:right w:val="single" w:sz="4" w:space="4" w:color="000000"/>
        </w:pBdr>
        <w:shd w:val="clear" w:color="auto" w:fill="FFFFFF"/>
        <w:rPr>
          <w:rFonts w:ascii="Arial" w:hAnsi="Arial" w:cs="Arial"/>
          <w:b/>
          <w:color w:val="000000" w:themeColor="text1"/>
          <w:sz w:val="24"/>
          <w:szCs w:val="22"/>
        </w:rPr>
      </w:pPr>
      <w:r w:rsidRPr="00CA3300">
        <w:rPr>
          <w:rFonts w:ascii="Arial" w:hAnsi="Arial" w:cs="Arial"/>
          <w:b/>
          <w:color w:val="000000" w:themeColor="text1"/>
          <w:sz w:val="24"/>
          <w:szCs w:val="22"/>
        </w:rPr>
        <w:t>CORE STANDARD: FINANCIAL MANAGEMENT AND SYSTEMS</w:t>
      </w:r>
    </w:p>
    <w:p w14:paraId="44E871BC" w14:textId="77777777" w:rsidR="001909B3" w:rsidRPr="00CA3300" w:rsidRDefault="001909B3" w:rsidP="001909B3">
      <w:pPr>
        <w:pStyle w:val="PlainText"/>
        <w:rPr>
          <w:rFonts w:ascii="Arial" w:hAnsi="Arial" w:cs="Arial"/>
          <w:color w:val="000000" w:themeColor="text1"/>
          <w:sz w:val="24"/>
          <w:szCs w:val="22"/>
        </w:rPr>
      </w:pPr>
    </w:p>
    <w:p w14:paraId="21E42426" w14:textId="77777777" w:rsidR="001909B3" w:rsidRPr="00CA3300" w:rsidRDefault="001909B3" w:rsidP="001909B3">
      <w:pPr>
        <w:pStyle w:val="PlainText"/>
        <w:spacing w:after="120"/>
        <w:rPr>
          <w:rFonts w:ascii="Arial" w:hAnsi="Arial" w:cs="Arial"/>
          <w:color w:val="000000" w:themeColor="text1"/>
          <w:sz w:val="24"/>
          <w:szCs w:val="24"/>
        </w:rPr>
      </w:pPr>
      <w:r w:rsidRPr="00CA3300">
        <w:rPr>
          <w:rFonts w:ascii="Arial" w:hAnsi="Arial" w:cs="Arial"/>
          <w:color w:val="000000" w:themeColor="text1"/>
          <w:sz w:val="24"/>
          <w:szCs w:val="24"/>
        </w:rPr>
        <w:t>The organisation is financially viable and manages its finances competently.</w:t>
      </w:r>
    </w:p>
    <w:p w14:paraId="33265E71" w14:textId="77777777" w:rsidR="001909B3" w:rsidRPr="00CA3300" w:rsidRDefault="001909B3" w:rsidP="0078271D">
      <w:pPr>
        <w:pStyle w:val="PlainText"/>
        <w:numPr>
          <w:ilvl w:val="0"/>
          <w:numId w:val="3"/>
        </w:numPr>
        <w:spacing w:after="120"/>
        <w:rPr>
          <w:rFonts w:ascii="Arial" w:hAnsi="Arial" w:cs="Arial"/>
          <w:color w:val="000000" w:themeColor="text1"/>
          <w:sz w:val="24"/>
          <w:szCs w:val="24"/>
        </w:rPr>
      </w:pPr>
      <w:r w:rsidRPr="00CA3300">
        <w:rPr>
          <w:rFonts w:ascii="Arial" w:hAnsi="Arial" w:cs="Arial"/>
          <w:color w:val="000000" w:themeColor="text1"/>
          <w:sz w:val="24"/>
          <w:szCs w:val="24"/>
        </w:rPr>
        <w:t>The organisation is solvent.</w:t>
      </w:r>
    </w:p>
    <w:p w14:paraId="347DEBEE" w14:textId="007E669E" w:rsidR="001909B3" w:rsidRPr="00CA3300" w:rsidRDefault="45062CA9" w:rsidP="0078271D">
      <w:pPr>
        <w:pStyle w:val="PlainText"/>
        <w:numPr>
          <w:ilvl w:val="0"/>
          <w:numId w:val="3"/>
        </w:numPr>
        <w:spacing w:after="120"/>
        <w:rPr>
          <w:rFonts w:ascii="Arial" w:hAnsi="Arial" w:cs="Arial"/>
          <w:color w:val="000000" w:themeColor="text1"/>
          <w:sz w:val="24"/>
          <w:szCs w:val="24"/>
        </w:rPr>
      </w:pPr>
      <w:r w:rsidRPr="10C6D378">
        <w:rPr>
          <w:rFonts w:ascii="Arial" w:hAnsi="Arial" w:cs="Arial"/>
          <w:color w:val="000000" w:themeColor="text1"/>
          <w:sz w:val="24"/>
          <w:szCs w:val="24"/>
        </w:rPr>
        <w:t xml:space="preserve">The organisation has financial management systems appropriate to </w:t>
      </w:r>
      <w:r w:rsidR="02007855" w:rsidRPr="10C6D378">
        <w:rPr>
          <w:rFonts w:ascii="Arial" w:hAnsi="Arial" w:cs="Arial"/>
          <w:color w:val="000000" w:themeColor="text1"/>
          <w:sz w:val="24"/>
          <w:szCs w:val="24"/>
        </w:rPr>
        <w:t>its</w:t>
      </w:r>
      <w:r w:rsidRPr="10C6D378">
        <w:rPr>
          <w:rFonts w:ascii="Arial" w:hAnsi="Arial" w:cs="Arial"/>
          <w:color w:val="000000" w:themeColor="text1"/>
          <w:sz w:val="24"/>
          <w:szCs w:val="24"/>
        </w:rPr>
        <w:t xml:space="preserve"> size and complexity. </w:t>
      </w:r>
    </w:p>
    <w:p w14:paraId="371CE960" w14:textId="6E64B27C" w:rsidR="001909B3" w:rsidRPr="00CA3300" w:rsidRDefault="45062CA9" w:rsidP="0078271D">
      <w:pPr>
        <w:pStyle w:val="PlainText"/>
        <w:numPr>
          <w:ilvl w:val="0"/>
          <w:numId w:val="3"/>
        </w:numPr>
        <w:spacing w:after="120"/>
        <w:rPr>
          <w:rFonts w:ascii="Arial" w:hAnsi="Arial" w:cs="Arial"/>
          <w:color w:val="000000" w:themeColor="text1"/>
          <w:sz w:val="24"/>
          <w:szCs w:val="24"/>
        </w:rPr>
      </w:pPr>
      <w:r w:rsidRPr="10C6D378">
        <w:rPr>
          <w:rFonts w:ascii="Arial" w:hAnsi="Arial" w:cs="Arial"/>
          <w:color w:val="000000" w:themeColor="text1"/>
          <w:sz w:val="24"/>
          <w:szCs w:val="24"/>
        </w:rPr>
        <w:t xml:space="preserve">The organisation has adequate insurance cover for </w:t>
      </w:r>
      <w:r w:rsidR="0D5561BC" w:rsidRPr="10C6D378">
        <w:rPr>
          <w:rFonts w:ascii="Arial" w:hAnsi="Arial" w:cs="Arial"/>
          <w:color w:val="000000" w:themeColor="text1"/>
          <w:sz w:val="24"/>
          <w:szCs w:val="24"/>
        </w:rPr>
        <w:t>its</w:t>
      </w:r>
      <w:r w:rsidRPr="10C6D378">
        <w:rPr>
          <w:rFonts w:ascii="Arial" w:hAnsi="Arial" w:cs="Arial"/>
          <w:color w:val="000000" w:themeColor="text1"/>
          <w:sz w:val="24"/>
          <w:szCs w:val="24"/>
        </w:rPr>
        <w:t xml:space="preserve"> size and complexity. </w:t>
      </w:r>
    </w:p>
    <w:p w14:paraId="06C7103C" w14:textId="77777777" w:rsidR="001909B3" w:rsidRPr="00CA3300" w:rsidRDefault="001909B3" w:rsidP="0078271D">
      <w:pPr>
        <w:pStyle w:val="PlainText"/>
        <w:numPr>
          <w:ilvl w:val="0"/>
          <w:numId w:val="3"/>
        </w:numPr>
        <w:spacing w:after="120"/>
        <w:rPr>
          <w:rFonts w:ascii="Arial" w:hAnsi="Arial" w:cs="Arial"/>
          <w:color w:val="000000" w:themeColor="text1"/>
          <w:sz w:val="24"/>
          <w:szCs w:val="24"/>
        </w:rPr>
      </w:pPr>
      <w:r w:rsidRPr="00CA3300">
        <w:rPr>
          <w:rFonts w:ascii="Arial" w:hAnsi="Arial" w:cs="Arial"/>
          <w:color w:val="000000" w:themeColor="text1"/>
          <w:sz w:val="24"/>
          <w:szCs w:val="24"/>
        </w:rPr>
        <w:t>The organisation has an appropriate accounting system that produces accurate and timely financial statements.</w:t>
      </w:r>
    </w:p>
    <w:p w14:paraId="1F583B85" w14:textId="77777777" w:rsidR="001909B3" w:rsidRPr="00CA3300" w:rsidRDefault="001909B3" w:rsidP="0078271D">
      <w:pPr>
        <w:pStyle w:val="PlainText"/>
        <w:numPr>
          <w:ilvl w:val="0"/>
          <w:numId w:val="3"/>
        </w:numPr>
        <w:spacing w:after="120"/>
        <w:rPr>
          <w:rFonts w:ascii="Arial" w:hAnsi="Arial" w:cs="Arial"/>
          <w:color w:val="000000" w:themeColor="text1"/>
          <w:sz w:val="24"/>
          <w:szCs w:val="24"/>
        </w:rPr>
      </w:pPr>
      <w:r w:rsidRPr="00CA3300">
        <w:rPr>
          <w:rFonts w:ascii="Arial" w:hAnsi="Arial" w:cs="Arial"/>
          <w:color w:val="000000" w:themeColor="text1"/>
          <w:sz w:val="24"/>
          <w:szCs w:val="24"/>
        </w:rPr>
        <w:t>The organisation has arrangements for the regular independent audit, or in some cases review, of financial accounts.</w:t>
      </w:r>
    </w:p>
    <w:p w14:paraId="798475F5" w14:textId="77777777" w:rsidR="001909B3" w:rsidRPr="00CA3300" w:rsidRDefault="001909B3" w:rsidP="00F17537">
      <w:pPr>
        <w:pStyle w:val="PlainText"/>
        <w:numPr>
          <w:ilvl w:val="0"/>
          <w:numId w:val="3"/>
        </w:numPr>
        <w:ind w:left="357" w:hanging="357"/>
        <w:rPr>
          <w:rFonts w:ascii="Arial" w:hAnsi="Arial" w:cs="Arial"/>
          <w:color w:val="000000" w:themeColor="text1"/>
          <w:sz w:val="24"/>
          <w:szCs w:val="24"/>
        </w:rPr>
      </w:pPr>
      <w:r w:rsidRPr="00CA3300">
        <w:rPr>
          <w:rFonts w:ascii="Arial" w:hAnsi="Arial" w:cs="Arial"/>
          <w:color w:val="000000" w:themeColor="text1"/>
          <w:sz w:val="24"/>
          <w:szCs w:val="24"/>
        </w:rPr>
        <w:t>The organisation undertakes forward financial planning (forecasting) to show that it will remain financially viable.</w:t>
      </w:r>
    </w:p>
    <w:p w14:paraId="144A5D23" w14:textId="77777777" w:rsidR="001909B3" w:rsidRPr="00CA3300" w:rsidRDefault="001909B3" w:rsidP="001909B3">
      <w:pPr>
        <w:pStyle w:val="PlainText"/>
        <w:rPr>
          <w:rFonts w:ascii="Arial" w:hAnsi="Arial" w:cs="Arial"/>
          <w:color w:val="000000" w:themeColor="text1"/>
          <w:sz w:val="24"/>
          <w:szCs w:val="22"/>
        </w:rPr>
      </w:pPr>
    </w:p>
    <w:p w14:paraId="4AE1417D" w14:textId="77777777" w:rsidR="001909B3" w:rsidRPr="00CA3300" w:rsidRDefault="001909B3"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Evidence</w:t>
      </w:r>
    </w:p>
    <w:p w14:paraId="738610EB" w14:textId="77777777" w:rsidR="001909B3" w:rsidRDefault="001909B3" w:rsidP="001909B3">
      <w:pPr>
        <w:rPr>
          <w:rFonts w:ascii="Arial" w:hAnsi="Arial"/>
          <w:color w:val="000000" w:themeColor="text1"/>
        </w:rPr>
      </w:pPr>
    </w:p>
    <w:p w14:paraId="6E7F8426" w14:textId="77777777" w:rsidR="00ED5EDD" w:rsidRPr="00CA3300" w:rsidRDefault="00ED5EDD" w:rsidP="001909B3">
      <w:pPr>
        <w:rPr>
          <w:rFonts w:ascii="Arial" w:hAnsi="Arial"/>
          <w:color w:val="000000" w:themeColor="text1"/>
        </w:rPr>
      </w:pPr>
    </w:p>
    <w:p w14:paraId="03939F09" w14:textId="77777777" w:rsidR="001909B3" w:rsidRPr="00CA3300" w:rsidRDefault="001909B3"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Field notes</w:t>
      </w:r>
    </w:p>
    <w:p w14:paraId="637805D2" w14:textId="77777777" w:rsidR="001909B3" w:rsidRDefault="001909B3" w:rsidP="001909B3">
      <w:pPr>
        <w:pStyle w:val="PlainText"/>
        <w:rPr>
          <w:rFonts w:ascii="Arial" w:hAnsi="Arial" w:cs="Arial"/>
          <w:color w:val="000000" w:themeColor="text1"/>
          <w:sz w:val="24"/>
          <w:szCs w:val="24"/>
        </w:rPr>
      </w:pPr>
    </w:p>
    <w:p w14:paraId="736C9429" w14:textId="77777777" w:rsidR="00ED5EDD" w:rsidRPr="00CA3300" w:rsidRDefault="00ED5EDD" w:rsidP="001909B3">
      <w:pPr>
        <w:pStyle w:val="PlainText"/>
        <w:rPr>
          <w:rFonts w:ascii="Arial" w:hAnsi="Arial" w:cs="Arial"/>
          <w:color w:val="000000" w:themeColor="text1"/>
          <w:sz w:val="24"/>
          <w:szCs w:val="24"/>
        </w:rPr>
      </w:pPr>
    </w:p>
    <w:p w14:paraId="4B3AAE9D" w14:textId="77777777" w:rsidR="001909B3" w:rsidRPr="00CA3300" w:rsidRDefault="001909B3"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Exceptions</w:t>
      </w:r>
    </w:p>
    <w:p w14:paraId="77DDEDF0" w14:textId="77777777" w:rsidR="00EB55DC" w:rsidRPr="00CA3300" w:rsidRDefault="00EB55DC" w:rsidP="001909B3">
      <w:pPr>
        <w:pStyle w:val="PlainText"/>
        <w:rPr>
          <w:rFonts w:ascii="Arial" w:hAnsi="Arial" w:cs="Arial"/>
          <w:color w:val="000000" w:themeColor="text1"/>
          <w:sz w:val="24"/>
          <w:szCs w:val="24"/>
        </w:rPr>
      </w:pPr>
    </w:p>
    <w:p w14:paraId="29D6B04F" w14:textId="03539A46" w:rsidR="001909B3" w:rsidRPr="00CA3300" w:rsidRDefault="001909B3" w:rsidP="001909B3">
      <w:pPr>
        <w:pStyle w:val="PlainText"/>
        <w:rPr>
          <w:rFonts w:ascii="Arial" w:hAnsi="Arial" w:cs="Arial"/>
          <w:color w:val="000000" w:themeColor="text1"/>
          <w:sz w:val="24"/>
          <w:szCs w:val="24"/>
        </w:rPr>
      </w:pPr>
    </w:p>
    <w:p w14:paraId="6B68BF75" w14:textId="77777777" w:rsidR="001909B3" w:rsidRPr="00CA3300" w:rsidRDefault="001909B3" w:rsidP="00AB6272">
      <w:pPr>
        <w:pStyle w:val="PlainText"/>
        <w:pBdr>
          <w:top w:val="single" w:sz="4" w:space="0" w:color="000000"/>
          <w:left w:val="single" w:sz="4" w:space="4" w:color="000000"/>
          <w:bottom w:val="single" w:sz="4" w:space="1" w:color="000000"/>
          <w:right w:val="single" w:sz="4" w:space="4" w:color="000000"/>
        </w:pBdr>
        <w:shd w:val="clear" w:color="auto" w:fill="FFFFFF"/>
        <w:rPr>
          <w:rFonts w:ascii="Arial" w:hAnsi="Arial" w:cs="Arial"/>
          <w:b/>
          <w:color w:val="000000" w:themeColor="text1"/>
          <w:sz w:val="24"/>
          <w:szCs w:val="22"/>
        </w:rPr>
      </w:pPr>
      <w:r w:rsidRPr="00CA3300">
        <w:rPr>
          <w:rFonts w:ascii="Arial" w:hAnsi="Arial"/>
          <w:color w:val="000000" w:themeColor="text1"/>
          <w:sz w:val="24"/>
          <w:szCs w:val="36"/>
        </w:rPr>
        <w:br w:type="page"/>
      </w:r>
      <w:bookmarkStart w:id="11" w:name="complaints_Management"/>
      <w:r w:rsidRPr="00CA3300">
        <w:rPr>
          <w:rFonts w:ascii="Arial" w:hAnsi="Arial" w:cs="Arial"/>
          <w:b/>
          <w:color w:val="000000" w:themeColor="text1"/>
          <w:sz w:val="24"/>
          <w:szCs w:val="22"/>
        </w:rPr>
        <w:lastRenderedPageBreak/>
        <w:t>CORE STANDARD: RESOLUTION OF COMPLAINTS RELATED TO SERVICE PROVISION</w:t>
      </w:r>
      <w:bookmarkEnd w:id="11"/>
    </w:p>
    <w:p w14:paraId="5630AD66" w14:textId="77777777" w:rsidR="001909B3" w:rsidRPr="00CA3300" w:rsidRDefault="001909B3" w:rsidP="001909B3">
      <w:pPr>
        <w:pStyle w:val="PlainText"/>
        <w:rPr>
          <w:rFonts w:ascii="Arial" w:hAnsi="Arial" w:cs="Arial"/>
          <w:color w:val="000000" w:themeColor="text1"/>
          <w:sz w:val="24"/>
          <w:szCs w:val="22"/>
        </w:rPr>
      </w:pPr>
    </w:p>
    <w:p w14:paraId="05788064" w14:textId="77777777" w:rsidR="001909B3" w:rsidRPr="00CA3300" w:rsidRDefault="001909B3" w:rsidP="001909B3">
      <w:pPr>
        <w:pStyle w:val="PlainText"/>
        <w:spacing w:after="240"/>
        <w:rPr>
          <w:rFonts w:ascii="Arial" w:hAnsi="Arial" w:cs="Arial"/>
          <w:color w:val="000000" w:themeColor="text1"/>
          <w:sz w:val="24"/>
          <w:szCs w:val="24"/>
        </w:rPr>
      </w:pPr>
      <w:r w:rsidRPr="00CA3300">
        <w:rPr>
          <w:rFonts w:ascii="Arial" w:hAnsi="Arial" w:cs="Arial"/>
          <w:color w:val="000000" w:themeColor="text1"/>
          <w:sz w:val="24"/>
          <w:szCs w:val="24"/>
        </w:rPr>
        <w:t>The organisation uses an effective process to resolve complaints about service provision.</w:t>
      </w:r>
    </w:p>
    <w:p w14:paraId="2057452D" w14:textId="6D683B22" w:rsidR="001909B3" w:rsidRPr="00CA3300" w:rsidRDefault="5688E569" w:rsidP="0078271D">
      <w:pPr>
        <w:pStyle w:val="PlainText"/>
        <w:numPr>
          <w:ilvl w:val="0"/>
          <w:numId w:val="8"/>
        </w:numPr>
        <w:spacing w:after="120"/>
        <w:ind w:left="357"/>
        <w:rPr>
          <w:rFonts w:ascii="Arial" w:hAnsi="Arial" w:cs="Arial"/>
          <w:color w:val="000000" w:themeColor="text1"/>
          <w:sz w:val="24"/>
          <w:szCs w:val="24"/>
        </w:rPr>
      </w:pPr>
      <w:r w:rsidRPr="10C6D378">
        <w:rPr>
          <w:rFonts w:ascii="Arial" w:hAnsi="Arial" w:cs="Arial"/>
          <w:color w:val="000000" w:themeColor="text1"/>
          <w:sz w:val="24"/>
          <w:szCs w:val="24"/>
        </w:rPr>
        <w:t xml:space="preserve">The organisation has a formal process for receiving, </w:t>
      </w:r>
      <w:proofErr w:type="gramStart"/>
      <w:r w:rsidRPr="10C6D378">
        <w:rPr>
          <w:rFonts w:ascii="Arial" w:hAnsi="Arial" w:cs="Arial"/>
          <w:color w:val="000000" w:themeColor="text1"/>
          <w:sz w:val="24"/>
          <w:szCs w:val="24"/>
        </w:rPr>
        <w:t>considering</w:t>
      </w:r>
      <w:proofErr w:type="gramEnd"/>
      <w:r w:rsidRPr="10C6D378">
        <w:rPr>
          <w:rFonts w:ascii="Arial" w:hAnsi="Arial" w:cs="Arial"/>
          <w:color w:val="000000" w:themeColor="text1"/>
          <w:sz w:val="24"/>
          <w:szCs w:val="24"/>
        </w:rPr>
        <w:t xml:space="preserve"> and resolving complaints</w:t>
      </w:r>
      <w:r w:rsidR="6A9D6B2F" w:rsidRPr="10C6D378">
        <w:rPr>
          <w:rFonts w:ascii="Arial" w:hAnsi="Arial" w:cs="Arial"/>
          <w:color w:val="000000" w:themeColor="text1"/>
          <w:sz w:val="24"/>
          <w:szCs w:val="24"/>
        </w:rPr>
        <w:t>. This</w:t>
      </w:r>
      <w:r w:rsidR="3704BDB9" w:rsidRPr="10C6D378">
        <w:rPr>
          <w:rFonts w:ascii="Arial" w:hAnsi="Arial" w:cs="Arial"/>
          <w:color w:val="000000" w:themeColor="text1"/>
          <w:sz w:val="24"/>
          <w:szCs w:val="24"/>
        </w:rPr>
        <w:t xml:space="preserve"> process</w:t>
      </w:r>
      <w:r w:rsidR="6A9D6B2F" w:rsidRPr="10C6D378">
        <w:rPr>
          <w:rFonts w:ascii="Arial" w:hAnsi="Arial" w:cs="Arial"/>
          <w:color w:val="000000" w:themeColor="text1"/>
          <w:sz w:val="24"/>
          <w:szCs w:val="24"/>
        </w:rPr>
        <w:t xml:space="preserve"> is</w:t>
      </w:r>
      <w:r w:rsidRPr="10C6D378">
        <w:rPr>
          <w:rFonts w:ascii="Arial" w:hAnsi="Arial" w:cs="Arial"/>
          <w:color w:val="000000" w:themeColor="text1"/>
          <w:sz w:val="24"/>
          <w:szCs w:val="24"/>
        </w:rPr>
        <w:t xml:space="preserve"> soundly based in law</w:t>
      </w:r>
      <w:r w:rsidR="5182C2AF" w:rsidRPr="10C6D378">
        <w:rPr>
          <w:rFonts w:ascii="Arial" w:hAnsi="Arial" w:cs="Arial"/>
          <w:color w:val="000000" w:themeColor="text1"/>
          <w:sz w:val="24"/>
          <w:szCs w:val="24"/>
        </w:rPr>
        <w:t>,</w:t>
      </w:r>
      <w:r w:rsidRPr="10C6D378">
        <w:rPr>
          <w:rFonts w:ascii="Arial" w:hAnsi="Arial" w:cs="Arial"/>
          <w:color w:val="000000" w:themeColor="text1"/>
          <w:sz w:val="24"/>
          <w:szCs w:val="24"/>
        </w:rPr>
        <w:t xml:space="preserve"> is consistent with the principles of natural justice, and ensures the support and safety of the complainant throughout the process.</w:t>
      </w:r>
    </w:p>
    <w:p w14:paraId="28454FAE" w14:textId="77777777" w:rsidR="001909B3" w:rsidRPr="00CA3300" w:rsidRDefault="001909B3" w:rsidP="0078271D">
      <w:pPr>
        <w:pStyle w:val="PlainText"/>
        <w:numPr>
          <w:ilvl w:val="0"/>
          <w:numId w:val="8"/>
        </w:numPr>
        <w:spacing w:after="120"/>
        <w:ind w:left="357"/>
        <w:rPr>
          <w:rFonts w:ascii="Arial" w:hAnsi="Arial" w:cs="Arial"/>
          <w:color w:val="000000" w:themeColor="text1"/>
          <w:sz w:val="24"/>
          <w:szCs w:val="24"/>
        </w:rPr>
      </w:pPr>
      <w:r w:rsidRPr="00CA3300">
        <w:rPr>
          <w:rFonts w:ascii="Arial" w:hAnsi="Arial" w:cs="Arial"/>
          <w:color w:val="000000" w:themeColor="text1"/>
          <w:sz w:val="24"/>
          <w:szCs w:val="24"/>
        </w:rPr>
        <w:t>The organisation ensures its clients and staff are aware of the formal complaints process.</w:t>
      </w:r>
    </w:p>
    <w:p w14:paraId="638982EC" w14:textId="77777777" w:rsidR="001909B3" w:rsidRPr="00CA3300" w:rsidRDefault="001909B3" w:rsidP="00F17537">
      <w:pPr>
        <w:pStyle w:val="PlainText"/>
        <w:numPr>
          <w:ilvl w:val="0"/>
          <w:numId w:val="8"/>
        </w:numPr>
        <w:ind w:left="351" w:hanging="357"/>
        <w:rPr>
          <w:rFonts w:ascii="Arial" w:hAnsi="Arial" w:cs="Arial"/>
          <w:color w:val="000000" w:themeColor="text1"/>
          <w:sz w:val="24"/>
          <w:szCs w:val="24"/>
        </w:rPr>
      </w:pPr>
      <w:r w:rsidRPr="00CA3300">
        <w:rPr>
          <w:rFonts w:ascii="Arial" w:hAnsi="Arial" w:cs="Arial"/>
          <w:color w:val="000000" w:themeColor="text1"/>
          <w:sz w:val="24"/>
          <w:szCs w:val="24"/>
        </w:rPr>
        <w:t>The organisation maintains records of all complaints, the formal application of the complaints process and improvements that arise.</w:t>
      </w:r>
    </w:p>
    <w:p w14:paraId="61829076" w14:textId="77777777" w:rsidR="001909B3" w:rsidRPr="00CA3300" w:rsidRDefault="001909B3" w:rsidP="001909B3">
      <w:pPr>
        <w:pStyle w:val="PlainText"/>
        <w:rPr>
          <w:rFonts w:ascii="Arial" w:hAnsi="Arial" w:cs="Arial"/>
          <w:color w:val="000000" w:themeColor="text1"/>
          <w:sz w:val="24"/>
          <w:szCs w:val="22"/>
        </w:rPr>
      </w:pPr>
    </w:p>
    <w:p w14:paraId="2C691BB4" w14:textId="77777777" w:rsidR="009B2099" w:rsidRPr="00CA3300" w:rsidRDefault="009B2099"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Evidence</w:t>
      </w:r>
    </w:p>
    <w:p w14:paraId="65FDCD77" w14:textId="77777777" w:rsidR="0037784F" w:rsidRDefault="0037784F" w:rsidP="009B2099">
      <w:pPr>
        <w:rPr>
          <w:rFonts w:ascii="Arial" w:hAnsi="Arial"/>
          <w:color w:val="000000" w:themeColor="text1"/>
        </w:rPr>
      </w:pPr>
    </w:p>
    <w:p w14:paraId="505D8B39" w14:textId="77777777" w:rsidR="00ED5EDD" w:rsidRPr="00CA3300" w:rsidRDefault="00ED5EDD" w:rsidP="009B2099">
      <w:pPr>
        <w:rPr>
          <w:rFonts w:ascii="Arial" w:hAnsi="Arial"/>
          <w:color w:val="000000" w:themeColor="text1"/>
        </w:rPr>
      </w:pPr>
    </w:p>
    <w:p w14:paraId="1497028D" w14:textId="77777777" w:rsidR="009B2099" w:rsidRPr="00CA3300" w:rsidRDefault="009B2099"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Field notes</w:t>
      </w:r>
    </w:p>
    <w:p w14:paraId="17AD93B2" w14:textId="77777777" w:rsidR="009B2099" w:rsidRDefault="009B2099" w:rsidP="009B2099">
      <w:pPr>
        <w:pStyle w:val="PlainText"/>
        <w:rPr>
          <w:rFonts w:ascii="Arial" w:hAnsi="Arial" w:cs="Arial"/>
          <w:color w:val="000000" w:themeColor="text1"/>
        </w:rPr>
      </w:pPr>
    </w:p>
    <w:p w14:paraId="2764620B" w14:textId="77777777" w:rsidR="00ED5EDD" w:rsidRPr="00CA3300" w:rsidRDefault="00ED5EDD" w:rsidP="009B2099">
      <w:pPr>
        <w:pStyle w:val="PlainText"/>
        <w:rPr>
          <w:rFonts w:ascii="Arial" w:hAnsi="Arial" w:cs="Arial"/>
          <w:color w:val="000000" w:themeColor="text1"/>
          <w:sz w:val="24"/>
          <w:szCs w:val="24"/>
        </w:rPr>
      </w:pPr>
    </w:p>
    <w:p w14:paraId="0904169D" w14:textId="77777777" w:rsidR="009B2099" w:rsidRPr="00CA3300" w:rsidRDefault="009B2099"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Exceptions</w:t>
      </w:r>
    </w:p>
    <w:p w14:paraId="2DBF0D7D" w14:textId="77777777" w:rsidR="001909B3" w:rsidRPr="00CA3300" w:rsidRDefault="001909B3" w:rsidP="001909B3">
      <w:pPr>
        <w:pStyle w:val="PlainText"/>
        <w:rPr>
          <w:rFonts w:ascii="Arial" w:hAnsi="Arial" w:cs="Arial"/>
          <w:color w:val="000000" w:themeColor="text1"/>
          <w:sz w:val="24"/>
          <w:szCs w:val="22"/>
        </w:rPr>
      </w:pPr>
    </w:p>
    <w:p w14:paraId="58447E90" w14:textId="77777777" w:rsidR="009C70EC" w:rsidRPr="00CA3300" w:rsidRDefault="009C70EC" w:rsidP="001909B3">
      <w:pPr>
        <w:pStyle w:val="PlainText"/>
        <w:rPr>
          <w:rFonts w:ascii="Arial" w:hAnsi="Arial" w:cs="Arial"/>
          <w:color w:val="000000" w:themeColor="text1"/>
          <w:sz w:val="24"/>
          <w:szCs w:val="22"/>
        </w:rPr>
      </w:pPr>
    </w:p>
    <w:p w14:paraId="6B62F1B3" w14:textId="77777777" w:rsidR="001909B3" w:rsidRPr="00CA3300" w:rsidRDefault="001909B3" w:rsidP="001909B3">
      <w:pPr>
        <w:rPr>
          <w:rFonts w:ascii="Arial" w:hAnsi="Arial"/>
          <w:color w:val="000000" w:themeColor="text1"/>
          <w:szCs w:val="22"/>
        </w:rPr>
      </w:pPr>
      <w:r w:rsidRPr="00CA3300">
        <w:rPr>
          <w:rFonts w:ascii="Arial" w:hAnsi="Arial"/>
          <w:color w:val="000000" w:themeColor="text1"/>
          <w:szCs w:val="22"/>
        </w:rPr>
        <w:br w:type="page"/>
      </w:r>
    </w:p>
    <w:p w14:paraId="330A135D" w14:textId="77777777" w:rsidR="001909B3" w:rsidRPr="00CA3300" w:rsidRDefault="001909B3" w:rsidP="0044215C">
      <w:pPr>
        <w:pStyle w:val="PlainText"/>
        <w:pBdr>
          <w:top w:val="single" w:sz="4" w:space="1" w:color="000000"/>
          <w:left w:val="single" w:sz="4" w:space="4" w:color="000000"/>
          <w:bottom w:val="single" w:sz="4" w:space="1" w:color="000000"/>
          <w:right w:val="single" w:sz="4" w:space="4" w:color="000000"/>
        </w:pBdr>
        <w:shd w:val="clear" w:color="auto" w:fill="FFFFFF"/>
        <w:rPr>
          <w:rFonts w:ascii="Arial" w:hAnsi="Arial" w:cs="Arial"/>
          <w:b/>
          <w:color w:val="000000" w:themeColor="text1"/>
          <w:sz w:val="24"/>
          <w:szCs w:val="22"/>
        </w:rPr>
      </w:pPr>
      <w:r w:rsidRPr="00CA3300">
        <w:rPr>
          <w:rFonts w:ascii="Arial" w:hAnsi="Arial" w:cs="Arial"/>
          <w:b/>
          <w:color w:val="000000" w:themeColor="text1"/>
          <w:sz w:val="24"/>
          <w:szCs w:val="22"/>
        </w:rPr>
        <w:lastRenderedPageBreak/>
        <w:t xml:space="preserve">CORE STANDARD: </w:t>
      </w:r>
      <w:bookmarkStart w:id="12" w:name="Staffing"/>
      <w:r w:rsidRPr="00CA3300">
        <w:rPr>
          <w:rFonts w:ascii="Arial" w:hAnsi="Arial" w:cs="Arial"/>
          <w:b/>
          <w:color w:val="000000" w:themeColor="text1"/>
          <w:sz w:val="24"/>
          <w:szCs w:val="22"/>
        </w:rPr>
        <w:t>STAFFING</w:t>
      </w:r>
      <w:bookmarkEnd w:id="12"/>
    </w:p>
    <w:p w14:paraId="184FC686" w14:textId="77777777" w:rsidR="00C42EE6" w:rsidRDefault="00C42EE6" w:rsidP="001909B3">
      <w:pPr>
        <w:pStyle w:val="PlainText"/>
        <w:rPr>
          <w:rFonts w:ascii="Arial" w:hAnsi="Arial" w:cs="Arial"/>
          <w:color w:val="000000" w:themeColor="text1"/>
          <w:sz w:val="24"/>
          <w:szCs w:val="22"/>
        </w:rPr>
      </w:pPr>
    </w:p>
    <w:p w14:paraId="1A83149B" w14:textId="77777777" w:rsidR="00C42EE6" w:rsidRPr="00C42EE6" w:rsidRDefault="00C42EE6" w:rsidP="00C42EE6">
      <w:pPr>
        <w:pStyle w:val="PlainText"/>
        <w:numPr>
          <w:ilvl w:val="0"/>
          <w:numId w:val="16"/>
        </w:numPr>
        <w:spacing w:after="120"/>
        <w:rPr>
          <w:rFonts w:ascii="Arial" w:hAnsi="Arial" w:cs="Arial"/>
          <w:color w:val="000000" w:themeColor="text1"/>
          <w:sz w:val="24"/>
          <w:szCs w:val="24"/>
        </w:rPr>
      </w:pPr>
      <w:r w:rsidRPr="00C42EE6">
        <w:rPr>
          <w:rFonts w:ascii="Arial" w:hAnsi="Arial" w:cs="Arial"/>
          <w:color w:val="000000" w:themeColor="text1"/>
          <w:sz w:val="24"/>
          <w:szCs w:val="24"/>
        </w:rPr>
        <w:t xml:space="preserve">The organisation has the staffing capability and capacity to deliver services safely. </w:t>
      </w:r>
    </w:p>
    <w:p w14:paraId="31BA5048" w14:textId="77777777" w:rsidR="00C42EE6" w:rsidRPr="001050FD" w:rsidRDefault="00C42EE6" w:rsidP="00C42EE6">
      <w:pPr>
        <w:pStyle w:val="PlainText"/>
        <w:numPr>
          <w:ilvl w:val="0"/>
          <w:numId w:val="16"/>
        </w:numPr>
        <w:spacing w:after="120"/>
        <w:rPr>
          <w:sz w:val="24"/>
          <w:szCs w:val="24"/>
        </w:rPr>
      </w:pPr>
      <w:r w:rsidRPr="001050FD">
        <w:rPr>
          <w:rFonts w:ascii="Arial" w:hAnsi="Arial" w:cs="MyriadPro-Semibold"/>
          <w:color w:val="000000" w:themeColor="text1"/>
          <w:sz w:val="24"/>
          <w:szCs w:val="24"/>
        </w:rPr>
        <w:t>The organisation has sufficient qualified and competent staff to deliver its services.</w:t>
      </w:r>
    </w:p>
    <w:p w14:paraId="53A6A90E" w14:textId="77777777" w:rsidR="00C42EE6" w:rsidRPr="00596FED" w:rsidRDefault="00C42EE6" w:rsidP="00C42EE6">
      <w:pPr>
        <w:pStyle w:val="ListParagraph"/>
        <w:numPr>
          <w:ilvl w:val="0"/>
          <w:numId w:val="16"/>
        </w:numPr>
        <w:spacing w:after="120" w:line="278" w:lineRule="auto"/>
        <w:rPr>
          <w:rFonts w:ascii="Arial" w:hAnsi="Arial" w:cs="MyriadPro-Semibold"/>
          <w:color w:val="000000" w:themeColor="text1"/>
        </w:rPr>
      </w:pPr>
      <w:r w:rsidRPr="00596FED">
        <w:rPr>
          <w:rFonts w:ascii="Arial" w:hAnsi="Arial" w:cs="MyriadPro-Semibold"/>
          <w:color w:val="000000" w:themeColor="text1"/>
        </w:rPr>
        <w:t>The organisation’s staffing and staff relations policy and procedures comply with the relevant legislation.</w:t>
      </w:r>
    </w:p>
    <w:p w14:paraId="3BB06231" w14:textId="77777777" w:rsidR="00C42EE6" w:rsidRPr="00596FED" w:rsidRDefault="00C42EE6" w:rsidP="00C42EE6">
      <w:pPr>
        <w:pStyle w:val="ListParagraph"/>
        <w:numPr>
          <w:ilvl w:val="0"/>
          <w:numId w:val="16"/>
        </w:numPr>
        <w:spacing w:after="120" w:line="278" w:lineRule="auto"/>
        <w:rPr>
          <w:rFonts w:ascii="Arial" w:hAnsi="Arial" w:cs="MyriadPro-Semibold"/>
          <w:color w:val="000000" w:themeColor="text1"/>
        </w:rPr>
      </w:pPr>
      <w:r w:rsidRPr="00596FED">
        <w:rPr>
          <w:rFonts w:ascii="Arial" w:hAnsi="Arial" w:cs="MyriadPro-Semibold"/>
          <w:color w:val="000000" w:themeColor="text1"/>
        </w:rPr>
        <w:t xml:space="preserve">The organisation includes in its definition of staff anyone the organisation relies on to deliver its services. This includes caregivers, volunteers, contractors, and paid staff members. </w:t>
      </w:r>
    </w:p>
    <w:p w14:paraId="78B3BF0C" w14:textId="77777777" w:rsidR="00C42EE6" w:rsidRPr="00C42EE6" w:rsidRDefault="00C42EE6" w:rsidP="00C42EE6">
      <w:pPr>
        <w:pStyle w:val="ListParagraph"/>
        <w:numPr>
          <w:ilvl w:val="0"/>
          <w:numId w:val="16"/>
        </w:numPr>
        <w:spacing w:after="120" w:line="278" w:lineRule="auto"/>
      </w:pPr>
      <w:r w:rsidRPr="00596FED">
        <w:rPr>
          <w:rFonts w:ascii="Arial" w:hAnsi="Arial" w:cs="MyriadPro-Semibold"/>
          <w:color w:val="000000" w:themeColor="text1"/>
        </w:rPr>
        <w:t xml:space="preserve">The organisation uses a clear, </w:t>
      </w:r>
      <w:proofErr w:type="gramStart"/>
      <w:r w:rsidRPr="00596FED">
        <w:rPr>
          <w:rFonts w:ascii="Arial" w:hAnsi="Arial" w:cs="MyriadPro-Semibold"/>
          <w:color w:val="000000" w:themeColor="text1"/>
        </w:rPr>
        <w:t>transparent</w:t>
      </w:r>
      <w:proofErr w:type="gramEnd"/>
      <w:r w:rsidRPr="00596FED">
        <w:rPr>
          <w:rFonts w:ascii="Arial" w:hAnsi="Arial" w:cs="MyriadPro-Semibold"/>
          <w:color w:val="000000" w:themeColor="text1"/>
        </w:rPr>
        <w:t xml:space="preserve"> and open process for recruiting and vetting suitable staff, including members of the organisation’s governance body. The process leads to an appropriate decision in response to all vetting. Vetting of staff includes, but is not limited to, a Police vet. </w:t>
      </w:r>
    </w:p>
    <w:p w14:paraId="22B539FB" w14:textId="77777777" w:rsidR="00C42EE6" w:rsidRPr="00596FED" w:rsidRDefault="00C42EE6" w:rsidP="00C42EE6">
      <w:pPr>
        <w:pStyle w:val="ListParagraph"/>
        <w:numPr>
          <w:ilvl w:val="0"/>
          <w:numId w:val="16"/>
        </w:numPr>
        <w:spacing w:after="120" w:line="278" w:lineRule="auto"/>
        <w:rPr>
          <w:rFonts w:ascii="Arial" w:hAnsi="Arial" w:cs="MyriadPro-Semibold"/>
          <w:color w:val="000000" w:themeColor="text1"/>
        </w:rPr>
      </w:pPr>
      <w:r w:rsidRPr="00596FED">
        <w:rPr>
          <w:rFonts w:ascii="Arial" w:hAnsi="Arial" w:cs="MyriadPro-Semibold"/>
          <w:color w:val="000000" w:themeColor="text1"/>
        </w:rPr>
        <w:t>The organisation does not employ any Person in a paid or voluntary capacity, including members of the organisation’s governance body, who has a conviction for sexual crimes or for any offence involving the harm or exploitation of children.</w:t>
      </w:r>
    </w:p>
    <w:p w14:paraId="1D7E0729" w14:textId="77777777" w:rsidR="00C42EE6" w:rsidRPr="00596FED" w:rsidRDefault="00C42EE6" w:rsidP="00C42EE6">
      <w:pPr>
        <w:pStyle w:val="ListParagraph"/>
        <w:numPr>
          <w:ilvl w:val="0"/>
          <w:numId w:val="16"/>
        </w:numPr>
        <w:spacing w:after="120" w:line="278" w:lineRule="auto"/>
        <w:rPr>
          <w:rFonts w:ascii="Arial" w:hAnsi="Arial" w:cs="MyriadPro-Semibold"/>
          <w:color w:val="000000" w:themeColor="text1"/>
        </w:rPr>
      </w:pPr>
      <w:r w:rsidRPr="00596FED">
        <w:rPr>
          <w:rFonts w:ascii="Arial" w:hAnsi="Arial" w:cs="MyriadPro-Semibold"/>
          <w:color w:val="000000" w:themeColor="text1"/>
        </w:rPr>
        <w:t xml:space="preserve">All staff have a written agreement of service. </w:t>
      </w:r>
    </w:p>
    <w:p w14:paraId="06E5737C" w14:textId="77777777" w:rsidR="00C42EE6" w:rsidRPr="00596FED" w:rsidRDefault="00C42EE6" w:rsidP="00C42EE6">
      <w:pPr>
        <w:pStyle w:val="ListParagraph"/>
        <w:numPr>
          <w:ilvl w:val="0"/>
          <w:numId w:val="16"/>
        </w:numPr>
        <w:autoSpaceDE w:val="0"/>
        <w:autoSpaceDN w:val="0"/>
        <w:adjustRightInd w:val="0"/>
        <w:spacing w:after="120" w:line="278" w:lineRule="auto"/>
        <w:rPr>
          <w:rFonts w:ascii="Arial" w:hAnsi="Arial" w:cs="MyriadPro-Semibold"/>
          <w:color w:val="000000" w:themeColor="text1"/>
        </w:rPr>
      </w:pPr>
      <w:r w:rsidRPr="00596FED">
        <w:rPr>
          <w:rFonts w:ascii="Arial" w:hAnsi="Arial" w:cs="MyriadPro-Semibold"/>
          <w:color w:val="000000" w:themeColor="text1"/>
        </w:rPr>
        <w:t xml:space="preserve">The organisation provides adequate induction, training, professional </w:t>
      </w:r>
      <w:proofErr w:type="gramStart"/>
      <w:r w:rsidRPr="00596FED">
        <w:rPr>
          <w:rFonts w:ascii="Arial" w:hAnsi="Arial" w:cs="MyriadPro-Semibold"/>
          <w:color w:val="000000" w:themeColor="text1"/>
        </w:rPr>
        <w:t>development</w:t>
      </w:r>
      <w:proofErr w:type="gramEnd"/>
      <w:r w:rsidRPr="00596FED">
        <w:rPr>
          <w:rFonts w:ascii="Arial" w:hAnsi="Arial" w:cs="MyriadPro-Semibold"/>
          <w:color w:val="000000" w:themeColor="text1"/>
        </w:rPr>
        <w:t xml:space="preserve"> and support for all staff. </w:t>
      </w:r>
    </w:p>
    <w:p w14:paraId="2B8C0961" w14:textId="77777777" w:rsidR="00C42EE6" w:rsidRPr="00C42EE6" w:rsidRDefault="00C42EE6" w:rsidP="00C42EE6">
      <w:pPr>
        <w:pStyle w:val="PlainText"/>
        <w:numPr>
          <w:ilvl w:val="0"/>
          <w:numId w:val="16"/>
        </w:numPr>
        <w:rPr>
          <w:rFonts w:ascii="Arial" w:hAnsi="Arial" w:cs="Arial"/>
          <w:color w:val="000000" w:themeColor="text1"/>
          <w:sz w:val="24"/>
          <w:szCs w:val="24"/>
        </w:rPr>
      </w:pPr>
      <w:r w:rsidRPr="00C42EE6">
        <w:rPr>
          <w:rFonts w:ascii="Arial" w:hAnsi="Arial" w:cs="MyriadPro-Semibold"/>
          <w:color w:val="000000" w:themeColor="text1"/>
          <w:sz w:val="24"/>
          <w:szCs w:val="24"/>
        </w:rPr>
        <w:t>The organisation uses an effective performance management system for all staff.</w:t>
      </w:r>
    </w:p>
    <w:p w14:paraId="17330D64" w14:textId="77777777" w:rsidR="00C42EE6" w:rsidRPr="00CA3300" w:rsidRDefault="00C42EE6" w:rsidP="001909B3">
      <w:pPr>
        <w:pStyle w:val="PlainText"/>
        <w:rPr>
          <w:rFonts w:ascii="Arial" w:hAnsi="Arial" w:cs="Arial"/>
          <w:color w:val="000000" w:themeColor="text1"/>
          <w:sz w:val="24"/>
          <w:szCs w:val="22"/>
        </w:rPr>
      </w:pPr>
    </w:p>
    <w:p w14:paraId="680A4E5D" w14:textId="77777777" w:rsidR="001909B3" w:rsidRPr="00CA3300" w:rsidRDefault="001909B3" w:rsidP="001909B3">
      <w:pPr>
        <w:pStyle w:val="PlainText"/>
        <w:rPr>
          <w:rFonts w:ascii="Arial" w:hAnsi="Arial" w:cs="Arial"/>
          <w:color w:val="000000" w:themeColor="text1"/>
          <w:sz w:val="24"/>
          <w:szCs w:val="24"/>
        </w:rPr>
      </w:pPr>
    </w:p>
    <w:p w14:paraId="019DF195" w14:textId="77777777" w:rsidR="009B2099" w:rsidRPr="00CA3300" w:rsidRDefault="009B2099"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Evidence</w:t>
      </w:r>
    </w:p>
    <w:p w14:paraId="70D80403" w14:textId="77777777" w:rsidR="006D7578" w:rsidRDefault="006D7578" w:rsidP="00CD036A">
      <w:pPr>
        <w:pStyle w:val="PlainText"/>
        <w:spacing w:before="120"/>
        <w:rPr>
          <w:rFonts w:ascii="Arial" w:hAnsi="Arial" w:cs="Arial"/>
          <w:color w:val="000000" w:themeColor="text1"/>
          <w:sz w:val="24"/>
          <w:szCs w:val="24"/>
        </w:rPr>
      </w:pPr>
    </w:p>
    <w:p w14:paraId="3201939B" w14:textId="77777777" w:rsidR="00ED5EDD" w:rsidRPr="00CA3300" w:rsidRDefault="00ED5EDD" w:rsidP="00CD036A">
      <w:pPr>
        <w:pStyle w:val="PlainText"/>
        <w:spacing w:before="120"/>
        <w:rPr>
          <w:rFonts w:ascii="Arial" w:hAnsi="Arial" w:cs="Arial"/>
          <w:color w:val="000000" w:themeColor="text1"/>
          <w:sz w:val="24"/>
          <w:szCs w:val="24"/>
        </w:rPr>
      </w:pPr>
    </w:p>
    <w:p w14:paraId="1B5D278F" w14:textId="77777777" w:rsidR="009B2099" w:rsidRPr="00CA3300" w:rsidRDefault="009B2099"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Field notes</w:t>
      </w:r>
    </w:p>
    <w:p w14:paraId="296FEF7D" w14:textId="77777777" w:rsidR="009B2099" w:rsidRDefault="009B2099" w:rsidP="009B2099">
      <w:pPr>
        <w:pStyle w:val="PlainText"/>
        <w:rPr>
          <w:rFonts w:ascii="Arial" w:hAnsi="Arial" w:cs="Arial"/>
          <w:color w:val="000000" w:themeColor="text1"/>
          <w:sz w:val="24"/>
          <w:szCs w:val="24"/>
        </w:rPr>
      </w:pPr>
    </w:p>
    <w:p w14:paraId="5AD46D62" w14:textId="77777777" w:rsidR="00ED5EDD" w:rsidRPr="00CA3300" w:rsidRDefault="00ED5EDD" w:rsidP="009B2099">
      <w:pPr>
        <w:pStyle w:val="PlainText"/>
        <w:rPr>
          <w:rFonts w:ascii="Arial" w:hAnsi="Arial" w:cs="Arial"/>
          <w:color w:val="000000" w:themeColor="text1"/>
          <w:sz w:val="24"/>
          <w:szCs w:val="24"/>
        </w:rPr>
      </w:pPr>
    </w:p>
    <w:p w14:paraId="62B27669" w14:textId="77777777" w:rsidR="009B2099" w:rsidRPr="00CA3300" w:rsidRDefault="009B2099"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Exceptions</w:t>
      </w:r>
    </w:p>
    <w:p w14:paraId="100C5B58" w14:textId="77777777" w:rsidR="009B2099" w:rsidRPr="00CA3300" w:rsidRDefault="009B2099" w:rsidP="009B2099">
      <w:pPr>
        <w:pStyle w:val="PlainText"/>
        <w:rPr>
          <w:rFonts w:ascii="Arial" w:hAnsi="Arial" w:cs="Arial"/>
          <w:color w:val="000000" w:themeColor="text1"/>
          <w:sz w:val="24"/>
          <w:szCs w:val="24"/>
        </w:rPr>
      </w:pPr>
      <w:r w:rsidRPr="00CA3300">
        <w:rPr>
          <w:rFonts w:ascii="Arial" w:hAnsi="Arial" w:cs="Arial"/>
          <w:color w:val="000000" w:themeColor="text1"/>
          <w:sz w:val="24"/>
          <w:szCs w:val="24"/>
        </w:rPr>
        <w:t xml:space="preserve"> </w:t>
      </w:r>
    </w:p>
    <w:p w14:paraId="1DD4E739" w14:textId="77777777" w:rsidR="00351638" w:rsidRPr="00CA3300" w:rsidRDefault="00351638" w:rsidP="009B2099">
      <w:pPr>
        <w:pStyle w:val="PlainText"/>
        <w:rPr>
          <w:rFonts w:ascii="Arial" w:hAnsi="Arial" w:cs="Arial"/>
          <w:color w:val="000000" w:themeColor="text1"/>
          <w:sz w:val="24"/>
          <w:szCs w:val="24"/>
        </w:rPr>
      </w:pPr>
    </w:p>
    <w:p w14:paraId="54CD245A" w14:textId="77777777" w:rsidR="001909B3" w:rsidRPr="00CA3300" w:rsidRDefault="001909B3" w:rsidP="001909B3">
      <w:pPr>
        <w:pStyle w:val="PlainText"/>
        <w:rPr>
          <w:rFonts w:ascii="Arial" w:hAnsi="Arial" w:cs="Arial"/>
          <w:color w:val="000000" w:themeColor="text1"/>
          <w:sz w:val="24"/>
          <w:szCs w:val="22"/>
        </w:rPr>
      </w:pPr>
    </w:p>
    <w:p w14:paraId="1231BE67" w14:textId="77777777" w:rsidR="001909B3" w:rsidRPr="00CA3300" w:rsidRDefault="001909B3" w:rsidP="001909B3">
      <w:pPr>
        <w:rPr>
          <w:rFonts w:ascii="Arial" w:eastAsia="Calibri" w:hAnsi="Arial" w:cs="Arial"/>
          <w:b/>
          <w:color w:val="000000" w:themeColor="text1"/>
          <w:szCs w:val="22"/>
        </w:rPr>
      </w:pPr>
      <w:r w:rsidRPr="00CA3300">
        <w:rPr>
          <w:rFonts w:ascii="Arial" w:hAnsi="Arial" w:cs="Arial"/>
          <w:b/>
          <w:color w:val="000000" w:themeColor="text1"/>
          <w:szCs w:val="22"/>
        </w:rPr>
        <w:br w:type="page"/>
      </w:r>
    </w:p>
    <w:p w14:paraId="1FF9DB10" w14:textId="6B889482" w:rsidR="001909B3" w:rsidRPr="00CA3300" w:rsidRDefault="45062CA9" w:rsidP="10C6D378">
      <w:pPr>
        <w:pStyle w:val="PlainText"/>
        <w:pBdr>
          <w:top w:val="single" w:sz="4" w:space="1" w:color="000000"/>
          <w:left w:val="single" w:sz="4" w:space="4" w:color="000000"/>
          <w:bottom w:val="single" w:sz="4" w:space="1" w:color="000000"/>
          <w:right w:val="single" w:sz="4" w:space="4" w:color="000000"/>
        </w:pBdr>
        <w:shd w:val="clear" w:color="auto" w:fill="FFFFFF" w:themeFill="background1"/>
        <w:rPr>
          <w:rFonts w:ascii="Arial" w:hAnsi="Arial" w:cs="Arial"/>
          <w:b/>
          <w:bCs/>
          <w:color w:val="000000" w:themeColor="text1"/>
          <w:sz w:val="24"/>
          <w:szCs w:val="24"/>
        </w:rPr>
      </w:pPr>
      <w:r w:rsidRPr="10C6D378">
        <w:rPr>
          <w:rFonts w:ascii="Arial" w:hAnsi="Arial" w:cs="Arial"/>
          <w:b/>
          <w:bCs/>
          <w:color w:val="000000" w:themeColor="text1"/>
          <w:sz w:val="24"/>
          <w:szCs w:val="24"/>
        </w:rPr>
        <w:lastRenderedPageBreak/>
        <w:t xml:space="preserve">CORE STANDARD: </w:t>
      </w:r>
      <w:bookmarkStart w:id="13" w:name="HealthAndSafety"/>
      <w:r w:rsidRPr="10C6D378">
        <w:rPr>
          <w:rFonts w:ascii="Arial" w:hAnsi="Arial" w:cs="Arial"/>
          <w:b/>
          <w:bCs/>
          <w:color w:val="000000" w:themeColor="text1"/>
          <w:sz w:val="24"/>
          <w:szCs w:val="24"/>
        </w:rPr>
        <w:t xml:space="preserve">HEALTH </w:t>
      </w:r>
      <w:r w:rsidR="3B01BED6" w:rsidRPr="10C6D378">
        <w:rPr>
          <w:rFonts w:ascii="Arial" w:hAnsi="Arial" w:cs="Arial"/>
          <w:b/>
          <w:bCs/>
          <w:color w:val="000000" w:themeColor="text1"/>
          <w:sz w:val="24"/>
          <w:szCs w:val="24"/>
        </w:rPr>
        <w:t>&amp;</w:t>
      </w:r>
      <w:r w:rsidRPr="10C6D378">
        <w:rPr>
          <w:rFonts w:ascii="Arial" w:hAnsi="Arial" w:cs="Arial"/>
          <w:b/>
          <w:bCs/>
          <w:color w:val="000000" w:themeColor="text1"/>
          <w:sz w:val="24"/>
          <w:szCs w:val="24"/>
        </w:rPr>
        <w:t xml:space="preserve"> SAFETY</w:t>
      </w:r>
      <w:bookmarkEnd w:id="13"/>
    </w:p>
    <w:p w14:paraId="36FEB5B0" w14:textId="77777777" w:rsidR="001909B3" w:rsidRPr="00CA3300" w:rsidRDefault="001909B3" w:rsidP="001909B3">
      <w:pPr>
        <w:pStyle w:val="PlainText"/>
        <w:rPr>
          <w:rFonts w:ascii="Arial" w:hAnsi="Arial" w:cs="Arial"/>
          <w:color w:val="000000" w:themeColor="text1"/>
          <w:sz w:val="24"/>
          <w:szCs w:val="22"/>
        </w:rPr>
      </w:pPr>
    </w:p>
    <w:p w14:paraId="0D31667D" w14:textId="77777777" w:rsidR="001909B3" w:rsidRPr="00CA3300" w:rsidRDefault="001909B3" w:rsidP="001909B3">
      <w:pPr>
        <w:pStyle w:val="PlainText"/>
        <w:rPr>
          <w:rFonts w:ascii="Arial" w:hAnsi="Arial" w:cs="Arial"/>
          <w:color w:val="000000" w:themeColor="text1"/>
          <w:sz w:val="24"/>
          <w:szCs w:val="24"/>
        </w:rPr>
      </w:pPr>
      <w:r w:rsidRPr="00CA3300">
        <w:rPr>
          <w:rFonts w:ascii="Arial" w:hAnsi="Arial" w:cs="Arial"/>
          <w:color w:val="000000" w:themeColor="text1"/>
          <w:sz w:val="24"/>
          <w:szCs w:val="24"/>
        </w:rPr>
        <w:t xml:space="preserve">The organisation ensures that clients, </w:t>
      </w:r>
      <w:proofErr w:type="gramStart"/>
      <w:r w:rsidRPr="00CA3300">
        <w:rPr>
          <w:rFonts w:ascii="Arial" w:hAnsi="Arial" w:cs="Arial"/>
          <w:color w:val="000000" w:themeColor="text1"/>
          <w:sz w:val="24"/>
          <w:szCs w:val="24"/>
        </w:rPr>
        <w:t>staff</w:t>
      </w:r>
      <w:proofErr w:type="gramEnd"/>
      <w:r w:rsidRPr="00CA3300">
        <w:rPr>
          <w:rFonts w:ascii="Arial" w:hAnsi="Arial" w:cs="Arial"/>
          <w:color w:val="000000" w:themeColor="text1"/>
          <w:sz w:val="24"/>
          <w:szCs w:val="24"/>
        </w:rPr>
        <w:t xml:space="preserve"> and visitors are protected from risk.</w:t>
      </w:r>
    </w:p>
    <w:p w14:paraId="76B06ED2" w14:textId="0680CE04" w:rsidR="001909B3" w:rsidRPr="00CA3300" w:rsidRDefault="45062CA9" w:rsidP="009B2099">
      <w:pPr>
        <w:numPr>
          <w:ilvl w:val="0"/>
          <w:numId w:val="5"/>
        </w:numPr>
        <w:autoSpaceDE w:val="0"/>
        <w:autoSpaceDN w:val="0"/>
        <w:adjustRightInd w:val="0"/>
        <w:spacing w:before="120" w:after="120"/>
        <w:ind w:left="357" w:hanging="357"/>
        <w:rPr>
          <w:rFonts w:ascii="Arial" w:hAnsi="Arial" w:cs="MyriadPro-Semibold"/>
          <w:color w:val="000000" w:themeColor="text1"/>
        </w:rPr>
      </w:pPr>
      <w:r w:rsidRPr="10C6D378">
        <w:rPr>
          <w:rFonts w:ascii="Arial" w:hAnsi="Arial" w:cs="MyriadPro-Semibold"/>
          <w:color w:val="000000" w:themeColor="text1"/>
        </w:rPr>
        <w:t>The organisation ensures that its premises and any premises it uses or relies on for service delivery comply with all legal and regulatory requirements.</w:t>
      </w:r>
    </w:p>
    <w:p w14:paraId="2EC4C69E" w14:textId="587233C2" w:rsidR="001909B3" w:rsidRPr="00CA3300" w:rsidRDefault="001909B3" w:rsidP="009B2099">
      <w:pPr>
        <w:numPr>
          <w:ilvl w:val="0"/>
          <w:numId w:val="5"/>
        </w:numPr>
        <w:autoSpaceDE w:val="0"/>
        <w:autoSpaceDN w:val="0"/>
        <w:adjustRightInd w:val="0"/>
        <w:spacing w:before="120" w:after="120"/>
        <w:ind w:left="357" w:hanging="357"/>
        <w:rPr>
          <w:rFonts w:ascii="Arial" w:hAnsi="Arial" w:cs="MyriadPro-Semibold"/>
          <w:color w:val="000000" w:themeColor="text1"/>
        </w:rPr>
      </w:pPr>
      <w:r w:rsidRPr="00CA3300">
        <w:rPr>
          <w:rFonts w:ascii="Arial" w:hAnsi="Arial" w:cs="MyriadPro-Semibold"/>
          <w:color w:val="000000" w:themeColor="text1"/>
        </w:rPr>
        <w:t>The organisation provides and maintains a safe physical and emotional environment for all who enter its premises and any other premises that it use</w:t>
      </w:r>
      <w:r w:rsidR="007809D7">
        <w:rPr>
          <w:rFonts w:ascii="Arial" w:hAnsi="Arial" w:cs="MyriadPro-Semibold"/>
          <w:color w:val="000000" w:themeColor="text1"/>
        </w:rPr>
        <w:t>s</w:t>
      </w:r>
      <w:r w:rsidRPr="00CA3300">
        <w:rPr>
          <w:rFonts w:ascii="Arial" w:hAnsi="Arial" w:cs="MyriadPro-Semibold"/>
          <w:color w:val="000000" w:themeColor="text1"/>
        </w:rPr>
        <w:t xml:space="preserve"> for service delivery.</w:t>
      </w:r>
    </w:p>
    <w:p w14:paraId="1B40FCA9" w14:textId="4F0DD256" w:rsidR="001909B3" w:rsidRPr="00CA3300" w:rsidRDefault="001909B3" w:rsidP="009B2099">
      <w:pPr>
        <w:numPr>
          <w:ilvl w:val="0"/>
          <w:numId w:val="5"/>
        </w:numPr>
        <w:autoSpaceDE w:val="0"/>
        <w:autoSpaceDN w:val="0"/>
        <w:adjustRightInd w:val="0"/>
        <w:spacing w:before="120" w:after="120"/>
        <w:ind w:left="357" w:hanging="357"/>
        <w:rPr>
          <w:rFonts w:ascii="Arial" w:hAnsi="Arial" w:cs="MyriadPro-Semibold"/>
          <w:color w:val="000000" w:themeColor="text1"/>
        </w:rPr>
      </w:pPr>
      <w:r w:rsidRPr="00CA3300">
        <w:rPr>
          <w:rFonts w:ascii="Arial" w:hAnsi="Arial" w:cs="MyriadPro-Semibold"/>
          <w:color w:val="000000" w:themeColor="text1"/>
        </w:rPr>
        <w:t>If applicable, the organisation ensures the safety of any children being supervised on the premises while their parents or caregivers receive services.</w:t>
      </w:r>
    </w:p>
    <w:p w14:paraId="67B70720" w14:textId="77777777" w:rsidR="001909B3" w:rsidRPr="00CA3300" w:rsidRDefault="001909B3" w:rsidP="009B2099">
      <w:pPr>
        <w:numPr>
          <w:ilvl w:val="0"/>
          <w:numId w:val="5"/>
        </w:numPr>
        <w:autoSpaceDE w:val="0"/>
        <w:autoSpaceDN w:val="0"/>
        <w:adjustRightInd w:val="0"/>
        <w:spacing w:before="120" w:after="120"/>
        <w:ind w:left="357" w:hanging="357"/>
        <w:rPr>
          <w:rFonts w:ascii="Arial" w:hAnsi="Arial" w:cs="MyriadPro-Semibold"/>
          <w:color w:val="000000" w:themeColor="text1"/>
        </w:rPr>
      </w:pPr>
      <w:r w:rsidRPr="00CA3300">
        <w:rPr>
          <w:rFonts w:ascii="Arial" w:hAnsi="Arial" w:cs="MyriadPro-Semibold"/>
          <w:color w:val="000000" w:themeColor="text1"/>
        </w:rPr>
        <w:t>The organisation ensures the safety of any client being supervised.</w:t>
      </w:r>
    </w:p>
    <w:p w14:paraId="4BC52EF6" w14:textId="0968D28D" w:rsidR="001909B3" w:rsidRPr="00CA3300" w:rsidRDefault="45062CA9" w:rsidP="009B2099">
      <w:pPr>
        <w:numPr>
          <w:ilvl w:val="0"/>
          <w:numId w:val="5"/>
        </w:numPr>
        <w:autoSpaceDE w:val="0"/>
        <w:autoSpaceDN w:val="0"/>
        <w:adjustRightInd w:val="0"/>
        <w:spacing w:before="120" w:after="120"/>
        <w:ind w:left="357" w:hanging="357"/>
        <w:rPr>
          <w:rFonts w:ascii="Arial" w:hAnsi="Arial" w:cs="MyriadPro-Semibold"/>
          <w:color w:val="000000" w:themeColor="text1"/>
        </w:rPr>
      </w:pPr>
      <w:r w:rsidRPr="10C6D378">
        <w:rPr>
          <w:rFonts w:ascii="Arial" w:hAnsi="Arial" w:cs="MyriadPro-Semibold"/>
          <w:color w:val="000000" w:themeColor="text1"/>
        </w:rPr>
        <w:t xml:space="preserve">The organisation has </w:t>
      </w:r>
      <w:r w:rsidR="74D34772" w:rsidRPr="10C6D378">
        <w:rPr>
          <w:rFonts w:ascii="Arial" w:hAnsi="Arial" w:cs="MyriadPro-Semibold"/>
          <w:color w:val="000000" w:themeColor="text1"/>
        </w:rPr>
        <w:t>S</w:t>
      </w:r>
      <w:r w:rsidRPr="10C6D378">
        <w:rPr>
          <w:rFonts w:ascii="Arial" w:hAnsi="Arial" w:cs="MyriadPro-Semibold"/>
          <w:color w:val="000000" w:themeColor="text1"/>
        </w:rPr>
        <w:t xml:space="preserve">afety and </w:t>
      </w:r>
      <w:r w:rsidR="3A5F52A1" w:rsidRPr="10C6D378">
        <w:rPr>
          <w:rFonts w:ascii="Arial" w:hAnsi="Arial" w:cs="MyriadPro-Semibold"/>
          <w:color w:val="000000" w:themeColor="text1"/>
        </w:rPr>
        <w:t>E</w:t>
      </w:r>
      <w:r w:rsidRPr="10C6D378">
        <w:rPr>
          <w:rFonts w:ascii="Arial" w:hAnsi="Arial" w:cs="MyriadPro-Semibold"/>
          <w:color w:val="000000" w:themeColor="text1"/>
        </w:rPr>
        <w:t xml:space="preserve">mergency </w:t>
      </w:r>
      <w:r w:rsidR="48661221" w:rsidRPr="10C6D378">
        <w:rPr>
          <w:rFonts w:ascii="Arial" w:hAnsi="Arial" w:cs="MyriadPro-Semibold"/>
          <w:color w:val="000000" w:themeColor="text1"/>
        </w:rPr>
        <w:t>P</w:t>
      </w:r>
      <w:r w:rsidRPr="10C6D378">
        <w:rPr>
          <w:rFonts w:ascii="Arial" w:hAnsi="Arial" w:cs="MyriadPro-Semibold"/>
          <w:color w:val="000000" w:themeColor="text1"/>
        </w:rPr>
        <w:t>lans for the evacuation of</w:t>
      </w:r>
      <w:r w:rsidR="007809D7">
        <w:rPr>
          <w:rFonts w:ascii="Arial" w:hAnsi="Arial" w:cs="MyriadPro-Semibold"/>
          <w:color w:val="000000" w:themeColor="text1"/>
        </w:rPr>
        <w:t xml:space="preserve"> </w:t>
      </w:r>
      <w:r w:rsidRPr="10C6D378">
        <w:rPr>
          <w:rFonts w:ascii="Arial" w:hAnsi="Arial" w:cs="MyriadPro-Semibold"/>
          <w:color w:val="000000" w:themeColor="text1"/>
        </w:rPr>
        <w:t>its premises and any other premises it uses for service delivery.</w:t>
      </w:r>
    </w:p>
    <w:p w14:paraId="7D7B409C" w14:textId="5C051230" w:rsidR="001909B3" w:rsidRPr="00CA3300" w:rsidRDefault="001909B3" w:rsidP="009B2099">
      <w:pPr>
        <w:numPr>
          <w:ilvl w:val="0"/>
          <w:numId w:val="5"/>
        </w:numPr>
        <w:autoSpaceDE w:val="0"/>
        <w:autoSpaceDN w:val="0"/>
        <w:adjustRightInd w:val="0"/>
        <w:spacing w:before="120" w:after="120"/>
        <w:ind w:left="357" w:hanging="357"/>
        <w:rPr>
          <w:rFonts w:ascii="Arial" w:hAnsi="Arial" w:cs="MyriadPro-Semibold"/>
          <w:color w:val="000000" w:themeColor="text1"/>
        </w:rPr>
      </w:pPr>
      <w:r w:rsidRPr="00CA3300">
        <w:rPr>
          <w:rFonts w:ascii="Arial" w:hAnsi="Arial" w:cs="MyriadPro-Semibold"/>
          <w:color w:val="000000" w:themeColor="text1"/>
        </w:rPr>
        <w:t xml:space="preserve">The organisation maintains a register of </w:t>
      </w:r>
      <w:proofErr w:type="gramStart"/>
      <w:r w:rsidRPr="00CA3300">
        <w:rPr>
          <w:rFonts w:ascii="Arial" w:hAnsi="Arial" w:cs="MyriadPro-Semibold"/>
          <w:color w:val="000000" w:themeColor="text1"/>
        </w:rPr>
        <w:t>accidents</w:t>
      </w:r>
      <w:r w:rsidR="00C42EE6">
        <w:rPr>
          <w:rFonts w:ascii="Arial" w:hAnsi="Arial" w:cs="MyriadPro-Semibold"/>
          <w:color w:val="000000" w:themeColor="text1"/>
        </w:rPr>
        <w:t xml:space="preserve">, </w:t>
      </w:r>
      <w:r w:rsidRPr="00CA3300">
        <w:rPr>
          <w:rFonts w:ascii="Arial" w:hAnsi="Arial" w:cs="MyriadPro-Semibold"/>
          <w:color w:val="000000" w:themeColor="text1"/>
        </w:rPr>
        <w:t xml:space="preserve"> and</w:t>
      </w:r>
      <w:proofErr w:type="gramEnd"/>
      <w:r w:rsidRPr="00CA3300">
        <w:rPr>
          <w:rFonts w:ascii="Arial" w:hAnsi="Arial" w:cs="MyriadPro-Semibold"/>
          <w:color w:val="000000" w:themeColor="text1"/>
        </w:rPr>
        <w:t xml:space="preserve"> incidents</w:t>
      </w:r>
      <w:r w:rsidR="00C42EE6">
        <w:rPr>
          <w:rFonts w:ascii="Arial" w:hAnsi="Arial" w:cs="MyriadPro-Semibold"/>
          <w:color w:val="000000" w:themeColor="text1"/>
        </w:rPr>
        <w:t>,</w:t>
      </w:r>
      <w:r w:rsidRPr="00CA3300">
        <w:rPr>
          <w:rFonts w:ascii="Arial" w:hAnsi="Arial" w:cs="MyriadPro-Semibold"/>
          <w:color w:val="000000" w:themeColor="text1"/>
        </w:rPr>
        <w:t xml:space="preserve"> and occasions of serious harm to staff, visitors and others in the workplace.</w:t>
      </w:r>
    </w:p>
    <w:p w14:paraId="4C2F6F3E" w14:textId="67ABFFCA" w:rsidR="001909B3" w:rsidRPr="00CA3300" w:rsidRDefault="45062CA9" w:rsidP="009B2099">
      <w:pPr>
        <w:numPr>
          <w:ilvl w:val="0"/>
          <w:numId w:val="5"/>
        </w:numPr>
        <w:autoSpaceDE w:val="0"/>
        <w:autoSpaceDN w:val="0"/>
        <w:adjustRightInd w:val="0"/>
        <w:spacing w:before="120" w:after="120"/>
        <w:ind w:left="357" w:hanging="357"/>
        <w:rPr>
          <w:rFonts w:ascii="Arial" w:hAnsi="Arial" w:cs="MyriadPro-Semibold"/>
          <w:color w:val="000000" w:themeColor="text1"/>
        </w:rPr>
      </w:pPr>
      <w:r w:rsidRPr="10C6D378">
        <w:rPr>
          <w:rFonts w:ascii="Arial" w:hAnsi="Arial" w:cs="MyriadPro-Semibold"/>
          <w:color w:val="000000" w:themeColor="text1"/>
        </w:rPr>
        <w:t>The organisation notifies the Ministry of Business Innovation and Employment, WorkSafe</w:t>
      </w:r>
      <w:r w:rsidR="00C42EE6">
        <w:rPr>
          <w:rFonts w:ascii="Arial" w:hAnsi="Arial" w:cs="MyriadPro-Semibold"/>
          <w:color w:val="000000" w:themeColor="text1"/>
        </w:rPr>
        <w:t>,</w:t>
      </w:r>
      <w:r w:rsidRPr="10C6D378">
        <w:rPr>
          <w:rFonts w:ascii="Arial" w:hAnsi="Arial" w:cs="MyriadPro-Semibold"/>
          <w:color w:val="000000" w:themeColor="text1"/>
        </w:rPr>
        <w:t xml:space="preserve"> as soon as possible of any incident which falls within the definition of serious harm, as defined in the </w:t>
      </w:r>
      <w:r w:rsidR="00C42EE6" w:rsidRPr="00C42EE6">
        <w:rPr>
          <w:rFonts w:ascii="Arial" w:hAnsi="Arial" w:cs="MyriadPro-Semibold"/>
          <w:color w:val="000000" w:themeColor="text1"/>
        </w:rPr>
        <w:t>Health and Safety at Work Act 2015</w:t>
      </w:r>
      <w:r w:rsidR="1AF15960" w:rsidRPr="10C6D378">
        <w:rPr>
          <w:rFonts w:ascii="Arial" w:hAnsi="Arial" w:cs="MyriadPro-Semibold"/>
          <w:color w:val="000000" w:themeColor="text1"/>
        </w:rPr>
        <w:t>.</w:t>
      </w:r>
      <w:r w:rsidRPr="10C6D378">
        <w:rPr>
          <w:rFonts w:ascii="Arial" w:hAnsi="Arial" w:cs="MyriadPro-Semibold"/>
          <w:color w:val="000000" w:themeColor="text1"/>
        </w:rPr>
        <w:t xml:space="preserve"> </w:t>
      </w:r>
      <w:r w:rsidR="7F4EBE6B" w:rsidRPr="10C6D378">
        <w:rPr>
          <w:rFonts w:ascii="Arial" w:hAnsi="Arial" w:cs="MyriadPro-Semibold"/>
          <w:color w:val="000000" w:themeColor="text1"/>
        </w:rPr>
        <w:t xml:space="preserve">It also </w:t>
      </w:r>
      <w:r w:rsidRPr="10C6D378">
        <w:rPr>
          <w:rFonts w:ascii="Arial" w:hAnsi="Arial" w:cs="MyriadPro-Semibold"/>
          <w:color w:val="000000" w:themeColor="text1"/>
        </w:rPr>
        <w:t>provides written confirmation of the incident within seven days.</w:t>
      </w:r>
    </w:p>
    <w:p w14:paraId="51FD5DF7" w14:textId="4497C1FC" w:rsidR="009B2099" w:rsidRPr="00CA3300" w:rsidRDefault="001909B3" w:rsidP="00F17537">
      <w:pPr>
        <w:numPr>
          <w:ilvl w:val="0"/>
          <w:numId w:val="5"/>
        </w:numPr>
        <w:autoSpaceDE w:val="0"/>
        <w:autoSpaceDN w:val="0"/>
        <w:adjustRightInd w:val="0"/>
        <w:spacing w:before="120"/>
        <w:ind w:left="357" w:hanging="357"/>
        <w:rPr>
          <w:rFonts w:ascii="Arial" w:hAnsi="Arial" w:cs="MyriadPro-Semibold"/>
          <w:color w:val="000000" w:themeColor="text1"/>
        </w:rPr>
      </w:pPr>
      <w:r w:rsidRPr="00CA3300">
        <w:rPr>
          <w:rFonts w:ascii="Arial" w:hAnsi="Arial" w:cs="MyriadPro-Semibold"/>
          <w:color w:val="000000" w:themeColor="text1"/>
        </w:rPr>
        <w:t xml:space="preserve">The organisation ensures that where an intervention is required, staff use appropriate methods that </w:t>
      </w:r>
      <w:proofErr w:type="gramStart"/>
      <w:r w:rsidRPr="00CA3300">
        <w:rPr>
          <w:rFonts w:ascii="Arial" w:hAnsi="Arial" w:cs="MyriadPro-Semibold"/>
          <w:color w:val="000000" w:themeColor="text1"/>
        </w:rPr>
        <w:t>protect .</w:t>
      </w:r>
      <w:proofErr w:type="gramEnd"/>
    </w:p>
    <w:p w14:paraId="30D7AA69" w14:textId="77777777" w:rsidR="00A04B32" w:rsidRPr="00CA3300" w:rsidRDefault="00A04B32">
      <w:pPr>
        <w:rPr>
          <w:rFonts w:ascii="Arial" w:hAnsi="Arial" w:cs="MyriadPro-Semibold"/>
          <w:color w:val="000000" w:themeColor="text1"/>
        </w:rPr>
      </w:pPr>
    </w:p>
    <w:p w14:paraId="3FAA3735" w14:textId="77777777" w:rsidR="00A04B32" w:rsidRPr="00CA3300" w:rsidRDefault="00A04B32"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Evidence</w:t>
      </w:r>
    </w:p>
    <w:p w14:paraId="7196D064" w14:textId="1D07FA06" w:rsidR="00A04B32" w:rsidRDefault="00A04B32" w:rsidP="00A04B32">
      <w:pPr>
        <w:rPr>
          <w:rFonts w:ascii="Arial" w:hAnsi="Arial"/>
          <w:color w:val="000000" w:themeColor="text1"/>
        </w:rPr>
      </w:pPr>
    </w:p>
    <w:p w14:paraId="27E9E5FB" w14:textId="77777777" w:rsidR="00ED5EDD" w:rsidRPr="00CA3300" w:rsidRDefault="00ED5EDD" w:rsidP="00A04B32">
      <w:pPr>
        <w:rPr>
          <w:rFonts w:ascii="Arial" w:hAnsi="Arial"/>
          <w:color w:val="000000" w:themeColor="text1"/>
        </w:rPr>
      </w:pPr>
    </w:p>
    <w:p w14:paraId="622A12F5" w14:textId="77777777" w:rsidR="00FD56CA" w:rsidRPr="00CA3300" w:rsidRDefault="00FD56CA" w:rsidP="00A04B32">
      <w:pPr>
        <w:rPr>
          <w:rFonts w:ascii="Arial" w:hAnsi="Arial"/>
          <w:color w:val="000000" w:themeColor="text1"/>
        </w:rPr>
      </w:pPr>
    </w:p>
    <w:p w14:paraId="34CF27D0" w14:textId="77777777" w:rsidR="00A04B32" w:rsidRPr="00CA3300" w:rsidRDefault="00A04B32"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Field notes</w:t>
      </w:r>
    </w:p>
    <w:p w14:paraId="34FF1C98" w14:textId="77777777" w:rsidR="00A04B32" w:rsidRDefault="00A04B32" w:rsidP="00A04B32">
      <w:pPr>
        <w:pStyle w:val="PlainText"/>
        <w:rPr>
          <w:rFonts w:ascii="Arial" w:hAnsi="Arial" w:cs="Arial"/>
          <w:color w:val="000000" w:themeColor="text1"/>
          <w:sz w:val="24"/>
          <w:szCs w:val="24"/>
        </w:rPr>
      </w:pPr>
    </w:p>
    <w:p w14:paraId="371A7C4F" w14:textId="77777777" w:rsidR="00ED5EDD" w:rsidRPr="00CA3300" w:rsidRDefault="00ED5EDD" w:rsidP="00A04B32">
      <w:pPr>
        <w:pStyle w:val="PlainText"/>
        <w:rPr>
          <w:rFonts w:ascii="Arial" w:hAnsi="Arial" w:cs="Arial"/>
          <w:color w:val="000000" w:themeColor="text1"/>
          <w:sz w:val="24"/>
          <w:szCs w:val="24"/>
        </w:rPr>
      </w:pPr>
    </w:p>
    <w:p w14:paraId="128D8470" w14:textId="77777777" w:rsidR="00A04B32" w:rsidRPr="00CA3300" w:rsidRDefault="00A04B32"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Exceptions</w:t>
      </w:r>
    </w:p>
    <w:p w14:paraId="257B2BC5" w14:textId="77777777" w:rsidR="007F7FB6" w:rsidRPr="00CA3300" w:rsidRDefault="007F7FB6"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p>
    <w:p w14:paraId="49D974AE" w14:textId="52C77EC1" w:rsidR="007F7FB6" w:rsidRPr="00CA3300" w:rsidRDefault="007F7FB6" w:rsidP="58064F6B">
      <w:pPr>
        <w:pStyle w:val="PlainText"/>
        <w:rPr>
          <w:rFonts w:ascii="Arial" w:hAnsi="Arial" w:cs="Arial"/>
          <w:color w:val="000000" w:themeColor="text1"/>
          <w:sz w:val="24"/>
          <w:szCs w:val="24"/>
        </w:rPr>
      </w:pPr>
    </w:p>
    <w:p w14:paraId="7DFA2479" w14:textId="68073AB5" w:rsidR="007F7FB6" w:rsidRPr="00E37522" w:rsidRDefault="007F7FB6" w:rsidP="00E37522">
      <w:r>
        <w:br w:type="page"/>
      </w:r>
    </w:p>
    <w:p w14:paraId="53640D10" w14:textId="77777777" w:rsidR="001909B3" w:rsidRPr="00CA3300" w:rsidRDefault="001909B3" w:rsidP="0044215C">
      <w:pPr>
        <w:pStyle w:val="PlainText"/>
        <w:pBdr>
          <w:top w:val="single" w:sz="4" w:space="1" w:color="000000"/>
          <w:left w:val="single" w:sz="4" w:space="4" w:color="000000"/>
          <w:bottom w:val="single" w:sz="4" w:space="1" w:color="000000"/>
          <w:right w:val="single" w:sz="4" w:space="4" w:color="000000"/>
        </w:pBdr>
        <w:shd w:val="clear" w:color="auto" w:fill="FFFFFF"/>
        <w:rPr>
          <w:rFonts w:ascii="Arial" w:hAnsi="Arial" w:cs="Arial"/>
          <w:b/>
          <w:color w:val="000000" w:themeColor="text1"/>
          <w:sz w:val="24"/>
          <w:szCs w:val="22"/>
        </w:rPr>
      </w:pPr>
      <w:r w:rsidRPr="00CA3300">
        <w:rPr>
          <w:rFonts w:ascii="Arial" w:hAnsi="Arial" w:cs="Arial"/>
          <w:b/>
          <w:color w:val="000000" w:themeColor="text1"/>
          <w:sz w:val="24"/>
          <w:szCs w:val="22"/>
        </w:rPr>
        <w:lastRenderedPageBreak/>
        <w:t>CORE STANDARD: GOVERNANCE AND MANAGEMENT STRUCTURE AND SYSTEMS</w:t>
      </w:r>
    </w:p>
    <w:p w14:paraId="238601FE" w14:textId="77777777" w:rsidR="001909B3" w:rsidRPr="00CA3300" w:rsidRDefault="001909B3" w:rsidP="001909B3">
      <w:pPr>
        <w:pStyle w:val="PlainText"/>
        <w:rPr>
          <w:rFonts w:ascii="Arial" w:hAnsi="Arial" w:cs="Arial"/>
          <w:color w:val="000000" w:themeColor="text1"/>
          <w:sz w:val="24"/>
          <w:szCs w:val="22"/>
        </w:rPr>
      </w:pPr>
    </w:p>
    <w:p w14:paraId="4DE84E9C" w14:textId="6E552FF0" w:rsidR="001909B3" w:rsidRPr="00CA3300" w:rsidRDefault="001909B3" w:rsidP="009B2099">
      <w:pPr>
        <w:pStyle w:val="PlainText"/>
        <w:spacing w:after="240"/>
        <w:rPr>
          <w:rFonts w:ascii="Arial" w:hAnsi="Arial" w:cs="Arial"/>
          <w:color w:val="000000" w:themeColor="text1"/>
          <w:sz w:val="24"/>
          <w:szCs w:val="24"/>
        </w:rPr>
      </w:pPr>
      <w:r w:rsidRPr="00CA3300">
        <w:rPr>
          <w:rFonts w:ascii="Arial" w:hAnsi="Arial" w:cs="Arial"/>
          <w:color w:val="000000" w:themeColor="text1"/>
          <w:sz w:val="24"/>
          <w:szCs w:val="24"/>
        </w:rPr>
        <w:t>The organisation has a clearly defined and effective governance and management structure and systems.</w:t>
      </w:r>
    </w:p>
    <w:p w14:paraId="0D975A31" w14:textId="77777777" w:rsidR="001909B3" w:rsidRPr="00CA3300" w:rsidRDefault="001909B3" w:rsidP="009B2099">
      <w:pPr>
        <w:numPr>
          <w:ilvl w:val="0"/>
          <w:numId w:val="7"/>
        </w:numPr>
        <w:autoSpaceDE w:val="0"/>
        <w:autoSpaceDN w:val="0"/>
        <w:adjustRightInd w:val="0"/>
        <w:spacing w:before="120" w:after="200"/>
        <w:rPr>
          <w:rFonts w:ascii="Arial" w:hAnsi="Arial" w:cs="MyriadPro-Semibold"/>
          <w:color w:val="000000" w:themeColor="text1"/>
        </w:rPr>
      </w:pPr>
      <w:r w:rsidRPr="00CA3300">
        <w:rPr>
          <w:rFonts w:ascii="Arial" w:hAnsi="Arial" w:cs="MyriadPro-Semibold"/>
          <w:color w:val="000000" w:themeColor="text1"/>
        </w:rPr>
        <w:t xml:space="preserve">The organisation has a defined and current legal status. </w:t>
      </w:r>
    </w:p>
    <w:p w14:paraId="46035F84" w14:textId="531E5ABD" w:rsidR="001909B3" w:rsidRPr="00CA3300" w:rsidRDefault="45062CA9" w:rsidP="009B2099">
      <w:pPr>
        <w:numPr>
          <w:ilvl w:val="0"/>
          <w:numId w:val="7"/>
        </w:numPr>
        <w:autoSpaceDE w:val="0"/>
        <w:autoSpaceDN w:val="0"/>
        <w:adjustRightInd w:val="0"/>
        <w:spacing w:before="120" w:after="200"/>
        <w:rPr>
          <w:rFonts w:ascii="Arial" w:hAnsi="Arial" w:cs="MyriadPro-Semibold"/>
          <w:color w:val="000000" w:themeColor="text1"/>
        </w:rPr>
      </w:pPr>
      <w:r w:rsidRPr="10C6D378">
        <w:rPr>
          <w:rFonts w:ascii="Arial" w:hAnsi="Arial" w:cs="MyriadPro-Semibold"/>
          <w:color w:val="000000" w:themeColor="text1"/>
        </w:rPr>
        <w:t xml:space="preserve">The organisation is governed and managed by </w:t>
      </w:r>
      <w:r w:rsidR="6E711DCE" w:rsidRPr="10C6D378">
        <w:rPr>
          <w:rFonts w:ascii="Arial" w:hAnsi="Arial" w:cs="MyriadPro-Semibold"/>
          <w:color w:val="000000" w:themeColor="text1"/>
        </w:rPr>
        <w:t>P</w:t>
      </w:r>
      <w:r w:rsidRPr="10C6D378">
        <w:rPr>
          <w:rFonts w:ascii="Arial" w:hAnsi="Arial" w:cs="MyriadPro-Semibold"/>
          <w:color w:val="000000" w:themeColor="text1"/>
        </w:rPr>
        <w:t xml:space="preserve">eople with appropriate skills, </w:t>
      </w:r>
      <w:proofErr w:type="gramStart"/>
      <w:r w:rsidRPr="10C6D378">
        <w:rPr>
          <w:rFonts w:ascii="Arial" w:hAnsi="Arial" w:cs="MyriadPro-Semibold"/>
          <w:color w:val="000000" w:themeColor="text1"/>
        </w:rPr>
        <w:t>qualifications</w:t>
      </w:r>
      <w:proofErr w:type="gramEnd"/>
      <w:r w:rsidRPr="10C6D378">
        <w:rPr>
          <w:rFonts w:ascii="Arial" w:hAnsi="Arial" w:cs="MyriadPro-Semibold"/>
          <w:color w:val="000000" w:themeColor="text1"/>
        </w:rPr>
        <w:t xml:space="preserve"> and personal attributes.</w:t>
      </w:r>
    </w:p>
    <w:p w14:paraId="7FD20F95" w14:textId="687A1C35" w:rsidR="001909B3" w:rsidRPr="00CA3300" w:rsidRDefault="0D7C4F7F" w:rsidP="009B2099">
      <w:pPr>
        <w:numPr>
          <w:ilvl w:val="0"/>
          <w:numId w:val="7"/>
        </w:numPr>
        <w:autoSpaceDE w:val="0"/>
        <w:autoSpaceDN w:val="0"/>
        <w:adjustRightInd w:val="0"/>
        <w:spacing w:before="120" w:after="200"/>
        <w:rPr>
          <w:rFonts w:ascii="Arial" w:hAnsi="Arial" w:cs="MyriadPro-Semibold"/>
          <w:color w:val="000000" w:themeColor="text1"/>
        </w:rPr>
      </w:pPr>
      <w:r w:rsidRPr="10C6D378">
        <w:rPr>
          <w:rFonts w:ascii="Arial" w:hAnsi="Arial" w:cs="MyriadPro-Semibold"/>
          <w:color w:val="000000" w:themeColor="text1"/>
        </w:rPr>
        <w:t xml:space="preserve">The organisation has </w:t>
      </w:r>
      <w:r w:rsidR="5789C6BA" w:rsidRPr="10C6D378">
        <w:rPr>
          <w:rFonts w:ascii="Arial" w:hAnsi="Arial" w:cs="MyriadPro-Semibold"/>
          <w:color w:val="000000" w:themeColor="text1"/>
        </w:rPr>
        <w:t xml:space="preserve">an </w:t>
      </w:r>
      <w:r w:rsidR="45062CA9" w:rsidRPr="10C6D378">
        <w:rPr>
          <w:rFonts w:ascii="Arial" w:hAnsi="Arial" w:cs="MyriadPro-Semibold"/>
          <w:color w:val="000000" w:themeColor="text1"/>
        </w:rPr>
        <w:t xml:space="preserve">appropriate and clearly defined governance and management structure, the written record of which shows authorities, delegations, </w:t>
      </w:r>
      <w:proofErr w:type="gramStart"/>
      <w:r w:rsidR="45062CA9" w:rsidRPr="10C6D378">
        <w:rPr>
          <w:rFonts w:ascii="Arial" w:hAnsi="Arial" w:cs="MyriadPro-Semibold"/>
          <w:color w:val="000000" w:themeColor="text1"/>
        </w:rPr>
        <w:t>responsibilities</w:t>
      </w:r>
      <w:proofErr w:type="gramEnd"/>
      <w:r w:rsidR="45062CA9" w:rsidRPr="10C6D378">
        <w:rPr>
          <w:rFonts w:ascii="Arial" w:hAnsi="Arial" w:cs="MyriadPro-Semibold"/>
          <w:color w:val="000000" w:themeColor="text1"/>
        </w:rPr>
        <w:t xml:space="preserve"> and accountabilities. </w:t>
      </w:r>
    </w:p>
    <w:p w14:paraId="635D6DA6" w14:textId="5F298F45" w:rsidR="001909B3" w:rsidRPr="00CA3300" w:rsidRDefault="45062CA9" w:rsidP="009B2099">
      <w:pPr>
        <w:numPr>
          <w:ilvl w:val="0"/>
          <w:numId w:val="7"/>
        </w:numPr>
        <w:autoSpaceDE w:val="0"/>
        <w:autoSpaceDN w:val="0"/>
        <w:adjustRightInd w:val="0"/>
        <w:spacing w:before="120" w:after="200"/>
        <w:ind w:left="357" w:hanging="357"/>
        <w:rPr>
          <w:rFonts w:ascii="Arial" w:hAnsi="Arial" w:cs="MyriadPro-Semibold"/>
          <w:color w:val="000000" w:themeColor="text1"/>
        </w:rPr>
      </w:pPr>
      <w:r w:rsidRPr="10C6D378">
        <w:rPr>
          <w:rFonts w:ascii="Arial" w:hAnsi="Arial" w:cs="MyriadPro-Semibold"/>
          <w:color w:val="000000" w:themeColor="text1"/>
        </w:rPr>
        <w:t xml:space="preserve">The organisation has a process for identifying and managing perceived, </w:t>
      </w:r>
      <w:proofErr w:type="gramStart"/>
      <w:r w:rsidRPr="10C6D378">
        <w:rPr>
          <w:rFonts w:ascii="Arial" w:hAnsi="Arial" w:cs="MyriadPro-Semibold"/>
          <w:color w:val="000000" w:themeColor="text1"/>
        </w:rPr>
        <w:t>actual</w:t>
      </w:r>
      <w:proofErr w:type="gramEnd"/>
      <w:r w:rsidRPr="10C6D378">
        <w:rPr>
          <w:rFonts w:ascii="Arial" w:hAnsi="Arial" w:cs="MyriadPro-Semibold"/>
          <w:color w:val="000000" w:themeColor="text1"/>
        </w:rPr>
        <w:t xml:space="preserve"> or potential conflicts of interest</w:t>
      </w:r>
      <w:r w:rsidR="4091C1C2" w:rsidRPr="10C6D378">
        <w:rPr>
          <w:rFonts w:ascii="Arial" w:hAnsi="Arial" w:cs="MyriadPro-Semibold"/>
          <w:color w:val="000000" w:themeColor="text1"/>
        </w:rPr>
        <w:t>,</w:t>
      </w:r>
      <w:r w:rsidRPr="10C6D378">
        <w:rPr>
          <w:rFonts w:ascii="Arial" w:hAnsi="Arial" w:cs="MyriadPro-Semibold"/>
          <w:color w:val="000000" w:themeColor="text1"/>
        </w:rPr>
        <w:t xml:space="preserve"> including between governance and management roles.</w:t>
      </w:r>
    </w:p>
    <w:p w14:paraId="11EB78FF" w14:textId="77777777" w:rsidR="001909B3" w:rsidRPr="00CA3300" w:rsidRDefault="001909B3" w:rsidP="00F17537">
      <w:pPr>
        <w:numPr>
          <w:ilvl w:val="0"/>
          <w:numId w:val="7"/>
        </w:numPr>
        <w:autoSpaceDE w:val="0"/>
        <w:autoSpaceDN w:val="0"/>
        <w:adjustRightInd w:val="0"/>
        <w:spacing w:before="120" w:after="60"/>
        <w:ind w:left="357" w:hanging="357"/>
        <w:rPr>
          <w:rFonts w:ascii="Arial" w:hAnsi="Arial" w:cs="MyriadPro-Semibold"/>
          <w:color w:val="000000" w:themeColor="text1"/>
        </w:rPr>
      </w:pPr>
      <w:r w:rsidRPr="00CA3300">
        <w:rPr>
          <w:rFonts w:ascii="Arial" w:hAnsi="Arial" w:cs="MyriadPro-Semibold"/>
          <w:color w:val="000000" w:themeColor="text1"/>
        </w:rPr>
        <w:t>The organisation’s management systems, policies and procedures are consistent with:</w:t>
      </w:r>
    </w:p>
    <w:p w14:paraId="72175CF3" w14:textId="77777777" w:rsidR="001909B3" w:rsidRPr="00CA3300" w:rsidRDefault="001909B3" w:rsidP="009B2099">
      <w:pPr>
        <w:numPr>
          <w:ilvl w:val="1"/>
          <w:numId w:val="6"/>
        </w:numPr>
        <w:tabs>
          <w:tab w:val="left" w:pos="426"/>
        </w:tabs>
        <w:autoSpaceDE w:val="0"/>
        <w:autoSpaceDN w:val="0"/>
        <w:adjustRightInd w:val="0"/>
        <w:ind w:left="1134" w:hanging="708"/>
        <w:rPr>
          <w:rFonts w:ascii="Arial" w:hAnsi="Arial" w:cs="MyriadPro-Semibold"/>
          <w:color w:val="000000" w:themeColor="text1"/>
        </w:rPr>
      </w:pPr>
      <w:r w:rsidRPr="00CA3300">
        <w:rPr>
          <w:rFonts w:ascii="Arial" w:hAnsi="Arial" w:cs="MyriadPro-Semibold"/>
          <w:color w:val="000000" w:themeColor="text1"/>
        </w:rPr>
        <w:t xml:space="preserve">its legal status, constitution, rules, </w:t>
      </w:r>
      <w:proofErr w:type="gramStart"/>
      <w:r w:rsidRPr="00CA3300">
        <w:rPr>
          <w:rFonts w:ascii="Arial" w:hAnsi="Arial" w:cs="MyriadPro-Semibold"/>
          <w:color w:val="000000" w:themeColor="text1"/>
        </w:rPr>
        <w:t>charter</w:t>
      </w:r>
      <w:proofErr w:type="gramEnd"/>
      <w:r w:rsidRPr="00CA3300">
        <w:rPr>
          <w:rFonts w:ascii="Arial" w:hAnsi="Arial" w:cs="MyriadPro-Semibold"/>
          <w:color w:val="000000" w:themeColor="text1"/>
        </w:rPr>
        <w:t xml:space="preserve"> or Act of Parliament</w:t>
      </w:r>
    </w:p>
    <w:p w14:paraId="4737AE86" w14:textId="77777777" w:rsidR="001909B3" w:rsidRPr="00CA3300" w:rsidRDefault="001909B3" w:rsidP="009B2099">
      <w:pPr>
        <w:numPr>
          <w:ilvl w:val="1"/>
          <w:numId w:val="6"/>
        </w:numPr>
        <w:tabs>
          <w:tab w:val="left" w:pos="426"/>
        </w:tabs>
        <w:autoSpaceDE w:val="0"/>
        <w:autoSpaceDN w:val="0"/>
        <w:adjustRightInd w:val="0"/>
        <w:ind w:left="1134" w:hanging="708"/>
        <w:rPr>
          <w:rFonts w:ascii="Arial" w:hAnsi="Arial" w:cs="MyriadPro-Semibold"/>
          <w:color w:val="000000" w:themeColor="text1"/>
        </w:rPr>
      </w:pPr>
      <w:r w:rsidRPr="00CA3300">
        <w:rPr>
          <w:rFonts w:ascii="Arial" w:hAnsi="Arial" w:cs="MyriadPro-Semibold"/>
          <w:color w:val="000000" w:themeColor="text1"/>
        </w:rPr>
        <w:t xml:space="preserve">the aims, </w:t>
      </w:r>
      <w:proofErr w:type="gramStart"/>
      <w:r w:rsidRPr="00CA3300">
        <w:rPr>
          <w:rFonts w:ascii="Arial" w:hAnsi="Arial" w:cs="MyriadPro-Semibold"/>
          <w:color w:val="000000" w:themeColor="text1"/>
        </w:rPr>
        <w:t>philosophy</w:t>
      </w:r>
      <w:proofErr w:type="gramEnd"/>
      <w:r w:rsidRPr="00CA3300">
        <w:rPr>
          <w:rFonts w:ascii="Arial" w:hAnsi="Arial" w:cs="MyriadPro-Semibold"/>
          <w:color w:val="000000" w:themeColor="text1"/>
        </w:rPr>
        <w:t xml:space="preserve"> and scope of its activities</w:t>
      </w:r>
    </w:p>
    <w:p w14:paraId="34AD8415" w14:textId="77777777" w:rsidR="001909B3" w:rsidRPr="00CA3300" w:rsidRDefault="001909B3" w:rsidP="009B2099">
      <w:pPr>
        <w:numPr>
          <w:ilvl w:val="1"/>
          <w:numId w:val="6"/>
        </w:numPr>
        <w:tabs>
          <w:tab w:val="left" w:pos="426"/>
        </w:tabs>
        <w:autoSpaceDE w:val="0"/>
        <w:autoSpaceDN w:val="0"/>
        <w:adjustRightInd w:val="0"/>
        <w:ind w:left="1134" w:hanging="708"/>
        <w:rPr>
          <w:rFonts w:ascii="Arial" w:hAnsi="Arial" w:cs="MyriadPro-Semibold"/>
          <w:color w:val="000000" w:themeColor="text1"/>
        </w:rPr>
      </w:pPr>
      <w:r w:rsidRPr="00CA3300">
        <w:rPr>
          <w:rFonts w:ascii="Arial" w:hAnsi="Arial" w:cs="MyriadPro-Semibold"/>
          <w:color w:val="000000" w:themeColor="text1"/>
        </w:rPr>
        <w:t xml:space="preserve">its management </w:t>
      </w:r>
      <w:proofErr w:type="gramStart"/>
      <w:r w:rsidRPr="00CA3300">
        <w:rPr>
          <w:rFonts w:ascii="Arial" w:hAnsi="Arial" w:cs="MyriadPro-Semibold"/>
          <w:color w:val="000000" w:themeColor="text1"/>
        </w:rPr>
        <w:t>structure</w:t>
      </w:r>
      <w:proofErr w:type="gramEnd"/>
    </w:p>
    <w:p w14:paraId="59D03D39" w14:textId="77777777" w:rsidR="001909B3" w:rsidRPr="00CA3300" w:rsidRDefault="001909B3" w:rsidP="009B2099">
      <w:pPr>
        <w:numPr>
          <w:ilvl w:val="1"/>
          <w:numId w:val="6"/>
        </w:numPr>
        <w:tabs>
          <w:tab w:val="left" w:pos="426"/>
        </w:tabs>
        <w:autoSpaceDE w:val="0"/>
        <w:autoSpaceDN w:val="0"/>
        <w:adjustRightInd w:val="0"/>
        <w:ind w:left="1134" w:hanging="708"/>
        <w:rPr>
          <w:rFonts w:ascii="Arial" w:hAnsi="Arial" w:cs="MyriadPro-Semibold"/>
          <w:color w:val="000000" w:themeColor="text1"/>
        </w:rPr>
      </w:pPr>
      <w:r w:rsidRPr="00CA3300">
        <w:rPr>
          <w:rFonts w:ascii="Arial" w:hAnsi="Arial" w:cs="MyriadPro-Semibold"/>
          <w:color w:val="000000" w:themeColor="text1"/>
        </w:rPr>
        <w:t>relevant legislation</w:t>
      </w:r>
    </w:p>
    <w:p w14:paraId="26E23871" w14:textId="77777777" w:rsidR="001909B3" w:rsidRPr="00CA3300" w:rsidRDefault="001909B3" w:rsidP="009B2099">
      <w:pPr>
        <w:numPr>
          <w:ilvl w:val="1"/>
          <w:numId w:val="6"/>
        </w:numPr>
        <w:tabs>
          <w:tab w:val="left" w:pos="426"/>
        </w:tabs>
        <w:autoSpaceDE w:val="0"/>
        <w:autoSpaceDN w:val="0"/>
        <w:adjustRightInd w:val="0"/>
        <w:spacing w:after="200"/>
        <w:ind w:left="1134" w:hanging="708"/>
        <w:rPr>
          <w:rFonts w:ascii="Arial" w:hAnsi="Arial"/>
          <w:b/>
          <w:color w:val="000000" w:themeColor="text1"/>
        </w:rPr>
      </w:pPr>
      <w:r w:rsidRPr="00CA3300">
        <w:rPr>
          <w:rFonts w:ascii="Arial" w:hAnsi="Arial" w:cs="MyriadPro-Semibold"/>
          <w:color w:val="000000" w:themeColor="text1"/>
        </w:rPr>
        <w:t>contractual obligations</w:t>
      </w:r>
      <w:r w:rsidR="00AB6272" w:rsidRPr="00CA3300">
        <w:rPr>
          <w:rFonts w:ascii="Arial" w:hAnsi="Arial" w:cs="MyriadPro-Semibold"/>
          <w:color w:val="000000" w:themeColor="text1"/>
        </w:rPr>
        <w:t>.</w:t>
      </w:r>
    </w:p>
    <w:p w14:paraId="7351DB91" w14:textId="5EEBED78" w:rsidR="001909B3" w:rsidRPr="00CA3300" w:rsidRDefault="45062CA9" w:rsidP="10C6D378">
      <w:pPr>
        <w:numPr>
          <w:ilvl w:val="0"/>
          <w:numId w:val="7"/>
        </w:numPr>
        <w:autoSpaceDE w:val="0"/>
        <w:autoSpaceDN w:val="0"/>
        <w:adjustRightInd w:val="0"/>
        <w:spacing w:before="120"/>
        <w:ind w:left="357" w:hanging="357"/>
        <w:rPr>
          <w:rFonts w:ascii="Arial" w:hAnsi="Arial"/>
          <w:b/>
          <w:bCs/>
          <w:color w:val="000000" w:themeColor="text1"/>
        </w:rPr>
      </w:pPr>
      <w:r w:rsidRPr="10C6D378">
        <w:rPr>
          <w:rFonts w:ascii="Arial" w:hAnsi="Arial" w:cs="MyriadPro-Semibold"/>
          <w:color w:val="000000" w:themeColor="text1"/>
        </w:rPr>
        <w:t xml:space="preserve">The organisation has a </w:t>
      </w:r>
      <w:r w:rsidR="610E70A0" w:rsidRPr="10C6D378">
        <w:rPr>
          <w:rFonts w:ascii="Arial" w:hAnsi="Arial" w:cs="MyriadPro-Semibold"/>
          <w:color w:val="000000" w:themeColor="text1"/>
        </w:rPr>
        <w:t>B</w:t>
      </w:r>
      <w:r w:rsidRPr="10C6D378">
        <w:rPr>
          <w:rFonts w:ascii="Arial" w:hAnsi="Arial" w:cs="MyriadPro-Semibold"/>
          <w:color w:val="000000" w:themeColor="text1"/>
        </w:rPr>
        <w:t xml:space="preserve">usiness </w:t>
      </w:r>
      <w:r w:rsidR="2FEC6523" w:rsidRPr="10C6D378">
        <w:rPr>
          <w:rFonts w:ascii="Arial" w:hAnsi="Arial" w:cs="MyriadPro-Semibold"/>
          <w:color w:val="000000" w:themeColor="text1"/>
        </w:rPr>
        <w:t>C</w:t>
      </w:r>
      <w:r w:rsidRPr="10C6D378">
        <w:rPr>
          <w:rFonts w:ascii="Arial" w:hAnsi="Arial" w:cs="MyriadPro-Semibold"/>
          <w:color w:val="000000" w:themeColor="text1"/>
        </w:rPr>
        <w:t xml:space="preserve">ontinuity and </w:t>
      </w:r>
      <w:r w:rsidR="1AC8EBB0" w:rsidRPr="10C6D378">
        <w:rPr>
          <w:rFonts w:ascii="Arial" w:hAnsi="Arial" w:cs="MyriadPro-Semibold"/>
          <w:color w:val="000000" w:themeColor="text1"/>
        </w:rPr>
        <w:t>D</w:t>
      </w:r>
      <w:r w:rsidRPr="10C6D378">
        <w:rPr>
          <w:rFonts w:ascii="Arial" w:hAnsi="Arial" w:cs="MyriadPro-Semibold"/>
          <w:color w:val="000000" w:themeColor="text1"/>
        </w:rPr>
        <w:t xml:space="preserve">isaster </w:t>
      </w:r>
      <w:r w:rsidR="0605226E" w:rsidRPr="10C6D378">
        <w:rPr>
          <w:rFonts w:ascii="Arial" w:hAnsi="Arial" w:cs="MyriadPro-Semibold"/>
          <w:color w:val="000000" w:themeColor="text1"/>
        </w:rPr>
        <w:t>R</w:t>
      </w:r>
      <w:r w:rsidRPr="10C6D378">
        <w:rPr>
          <w:rFonts w:ascii="Arial" w:hAnsi="Arial" w:cs="MyriadPro-Semibold"/>
          <w:color w:val="000000" w:themeColor="text1"/>
        </w:rPr>
        <w:t xml:space="preserve">ecovery </w:t>
      </w:r>
      <w:r w:rsidR="27BCB8DB" w:rsidRPr="10C6D378">
        <w:rPr>
          <w:rFonts w:ascii="Arial" w:hAnsi="Arial" w:cs="MyriadPro-Semibold"/>
          <w:color w:val="000000" w:themeColor="text1"/>
        </w:rPr>
        <w:t>P</w:t>
      </w:r>
      <w:r w:rsidRPr="10C6D378">
        <w:rPr>
          <w:rFonts w:ascii="Arial" w:hAnsi="Arial" w:cs="MyriadPro-Semibold"/>
          <w:color w:val="000000" w:themeColor="text1"/>
        </w:rPr>
        <w:t>lan in place.</w:t>
      </w:r>
    </w:p>
    <w:p w14:paraId="0F3CABC7" w14:textId="77777777" w:rsidR="001909B3" w:rsidRPr="00CA3300" w:rsidRDefault="001909B3" w:rsidP="001909B3">
      <w:pPr>
        <w:pStyle w:val="PlainText"/>
        <w:rPr>
          <w:rFonts w:ascii="Arial" w:hAnsi="Arial" w:cs="Arial"/>
          <w:color w:val="000000" w:themeColor="text1"/>
          <w:sz w:val="24"/>
          <w:szCs w:val="24"/>
        </w:rPr>
      </w:pPr>
    </w:p>
    <w:p w14:paraId="54AB47F4" w14:textId="77777777" w:rsidR="00A04B32" w:rsidRPr="00CA3300" w:rsidRDefault="00A04B32"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Evidence</w:t>
      </w:r>
    </w:p>
    <w:p w14:paraId="4DD2565F" w14:textId="1E63D03B" w:rsidR="00CD036A" w:rsidRDefault="00CD036A" w:rsidP="00CD036A">
      <w:pPr>
        <w:pStyle w:val="PlainText"/>
        <w:spacing w:before="120"/>
        <w:rPr>
          <w:rFonts w:ascii="Arial" w:hAnsi="Arial" w:cs="Arial"/>
          <w:color w:val="000000" w:themeColor="text1"/>
          <w:sz w:val="24"/>
          <w:szCs w:val="24"/>
        </w:rPr>
      </w:pPr>
    </w:p>
    <w:p w14:paraId="1F3C3967" w14:textId="77777777" w:rsidR="00ED5EDD" w:rsidRPr="00CA3300" w:rsidRDefault="00ED5EDD" w:rsidP="00CD036A">
      <w:pPr>
        <w:pStyle w:val="PlainText"/>
        <w:spacing w:before="120"/>
        <w:rPr>
          <w:rFonts w:ascii="Arial" w:hAnsi="Arial" w:cs="Arial"/>
          <w:color w:val="000000" w:themeColor="text1"/>
          <w:sz w:val="24"/>
          <w:szCs w:val="24"/>
        </w:rPr>
      </w:pPr>
    </w:p>
    <w:p w14:paraId="2752B0EA" w14:textId="77777777" w:rsidR="00A04B32" w:rsidRPr="00CA3300" w:rsidRDefault="00A04B32"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Field notes</w:t>
      </w:r>
    </w:p>
    <w:p w14:paraId="3F264769" w14:textId="04680AA4" w:rsidR="00C91417" w:rsidRPr="00CA3300" w:rsidRDefault="00C91417" w:rsidP="00CD036A">
      <w:pPr>
        <w:pStyle w:val="PlainText"/>
        <w:spacing w:before="120"/>
        <w:rPr>
          <w:rFonts w:ascii="Arial" w:hAnsi="Arial" w:cs="Arial"/>
          <w:color w:val="000000" w:themeColor="text1"/>
          <w:sz w:val="24"/>
          <w:szCs w:val="24"/>
        </w:rPr>
      </w:pPr>
    </w:p>
    <w:p w14:paraId="2CBB404E" w14:textId="77777777" w:rsidR="00A04B32" w:rsidRPr="00CA3300" w:rsidRDefault="00A04B32" w:rsidP="0044215C">
      <w:pPr>
        <w:pStyle w:val="PlainText"/>
        <w:pBdr>
          <w:top w:val="single" w:sz="4" w:space="1" w:color="808080"/>
          <w:left w:val="single" w:sz="4" w:space="4" w:color="808080"/>
          <w:bottom w:val="single" w:sz="4" w:space="1" w:color="808080"/>
          <w:right w:val="single" w:sz="4" w:space="4" w:color="808080"/>
        </w:pBdr>
        <w:shd w:val="clear" w:color="auto" w:fill="FFFFFF"/>
        <w:rPr>
          <w:rFonts w:ascii="Arial" w:hAnsi="Arial" w:cs="Arial"/>
          <w:color w:val="000000" w:themeColor="text1"/>
          <w:sz w:val="24"/>
          <w:szCs w:val="24"/>
        </w:rPr>
      </w:pPr>
      <w:r w:rsidRPr="00CA3300">
        <w:rPr>
          <w:rFonts w:ascii="Arial" w:hAnsi="Arial" w:cs="Arial"/>
          <w:color w:val="000000" w:themeColor="text1"/>
          <w:sz w:val="24"/>
          <w:szCs w:val="24"/>
        </w:rPr>
        <w:t>Exceptions</w:t>
      </w:r>
    </w:p>
    <w:p w14:paraId="664C8FAA" w14:textId="77777777" w:rsidR="00B732B0" w:rsidRPr="00CA3300" w:rsidRDefault="00B732B0" w:rsidP="00A04B32">
      <w:pPr>
        <w:pStyle w:val="PlainText"/>
        <w:rPr>
          <w:rFonts w:ascii="Arial" w:hAnsi="Arial" w:cs="Arial"/>
          <w:color w:val="000000" w:themeColor="text1"/>
          <w:sz w:val="24"/>
          <w:szCs w:val="24"/>
        </w:rPr>
      </w:pPr>
    </w:p>
    <w:p w14:paraId="4D7DBC14" w14:textId="77777777" w:rsidR="000026FF" w:rsidRPr="00CA3300" w:rsidRDefault="000026FF" w:rsidP="00A04B32">
      <w:pPr>
        <w:pStyle w:val="PlainText"/>
        <w:rPr>
          <w:rFonts w:ascii="Arial" w:hAnsi="Arial" w:cs="Arial"/>
          <w:color w:val="000000" w:themeColor="text1"/>
          <w:sz w:val="24"/>
          <w:szCs w:val="24"/>
        </w:rPr>
      </w:pPr>
    </w:p>
    <w:p w14:paraId="608DEACE" w14:textId="2E8CB01A" w:rsidR="00A04B32" w:rsidRPr="00CA3300" w:rsidRDefault="42BF55AF" w:rsidP="00A04B32">
      <w:pPr>
        <w:pStyle w:val="PlainText"/>
        <w:rPr>
          <w:rFonts w:ascii="Arial" w:hAnsi="Arial" w:cs="Arial"/>
          <w:color w:val="000000" w:themeColor="text1"/>
          <w:sz w:val="24"/>
          <w:szCs w:val="24"/>
        </w:rPr>
      </w:pPr>
      <w:r w:rsidRPr="58064F6B">
        <w:rPr>
          <w:rFonts w:ascii="Arial" w:hAnsi="Arial" w:cs="Arial"/>
          <w:color w:val="000000" w:themeColor="text1"/>
          <w:sz w:val="24"/>
          <w:szCs w:val="24"/>
        </w:rPr>
        <w:t xml:space="preserve"> </w:t>
      </w:r>
    </w:p>
    <w:p w14:paraId="6EA67FBA" w14:textId="3D167061" w:rsidR="58064F6B" w:rsidRDefault="58064F6B">
      <w:r>
        <w:br w:type="page"/>
      </w:r>
    </w:p>
    <w:p w14:paraId="0AD9C6F4" w14:textId="77777777" w:rsidR="00A04B32" w:rsidRPr="00CA3300" w:rsidRDefault="00A04B32" w:rsidP="00A04B32">
      <w:pPr>
        <w:rPr>
          <w:rFonts w:ascii="Arial" w:hAnsi="Arial"/>
          <w:color w:val="000000" w:themeColor="text1"/>
        </w:rPr>
      </w:pPr>
    </w:p>
    <w:p w14:paraId="75A3F260" w14:textId="77777777" w:rsidR="003110A2" w:rsidRPr="005D1688" w:rsidRDefault="00E411E1" w:rsidP="005D1688">
      <w:pPr>
        <w:pStyle w:val="Heading1"/>
        <w:rPr>
          <w:sz w:val="28"/>
          <w:szCs w:val="28"/>
          <w:u w:val="none"/>
        </w:rPr>
      </w:pPr>
      <w:bookmarkStart w:id="14" w:name="_Toc192859519"/>
      <w:r w:rsidRPr="005D1688">
        <w:rPr>
          <w:sz w:val="28"/>
          <w:szCs w:val="28"/>
          <w:u w:val="none"/>
        </w:rPr>
        <w:t>Findings</w:t>
      </w:r>
      <w:r w:rsidR="003110A2" w:rsidRPr="005D1688">
        <w:rPr>
          <w:sz w:val="28"/>
          <w:szCs w:val="28"/>
          <w:u w:val="none"/>
        </w:rPr>
        <w:t xml:space="preserve"> </w:t>
      </w:r>
      <w:r w:rsidR="00960C42" w:rsidRPr="005D1688">
        <w:rPr>
          <w:sz w:val="28"/>
          <w:szCs w:val="28"/>
          <w:u w:val="none"/>
        </w:rPr>
        <w:t>relative to general standards</w:t>
      </w:r>
      <w:bookmarkEnd w:id="14"/>
    </w:p>
    <w:p w14:paraId="562C75D1" w14:textId="77777777" w:rsidR="00AF4057" w:rsidRPr="00CA3300" w:rsidRDefault="00AF4057" w:rsidP="00AF4057">
      <w:pPr>
        <w:rPr>
          <w:rFonts w:ascii="Arial" w:hAnsi="Arial"/>
          <w:color w:val="000000" w:themeColor="text1"/>
        </w:rPr>
      </w:pPr>
    </w:p>
    <w:p w14:paraId="59643997" w14:textId="0D1EA7CF" w:rsidR="00AF4057" w:rsidRPr="005D1688" w:rsidRDefault="005D1688" w:rsidP="005D1688">
      <w:pPr>
        <w:pStyle w:val="Heading2"/>
        <w:jc w:val="left"/>
        <w:rPr>
          <w:sz w:val="24"/>
          <w:szCs w:val="24"/>
        </w:rPr>
      </w:pPr>
      <w:bookmarkStart w:id="15" w:name="_Toc192859520"/>
      <w:r>
        <w:rPr>
          <w:sz w:val="24"/>
          <w:szCs w:val="24"/>
        </w:rPr>
        <w:t xml:space="preserve">1. </w:t>
      </w:r>
      <w:r w:rsidR="00AF4057" w:rsidRPr="005D1688">
        <w:rPr>
          <w:sz w:val="24"/>
          <w:szCs w:val="24"/>
        </w:rPr>
        <w:t>Access and entry</w:t>
      </w:r>
      <w:bookmarkEnd w:id="15"/>
    </w:p>
    <w:p w14:paraId="664355AD" w14:textId="77777777" w:rsidR="00960C42" w:rsidRPr="00CA3300" w:rsidRDefault="00960C42" w:rsidP="008E79E2">
      <w:pPr>
        <w:ind w:left="426"/>
        <w:jc w:val="both"/>
        <w:rPr>
          <w:rFonts w:ascii="Arial" w:hAnsi="Arial"/>
          <w:color w:val="000000" w:themeColor="text1"/>
          <w:szCs w:val="22"/>
        </w:rPr>
      </w:pPr>
    </w:p>
    <w:p w14:paraId="5AB1DB1E" w14:textId="77777777" w:rsidR="00960C42" w:rsidRDefault="00960C42"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r w:rsidRPr="00562442">
        <w:rPr>
          <w:rFonts w:ascii="Arial" w:hAnsi="Arial"/>
          <w:b/>
          <w:bCs/>
          <w:color w:val="000000" w:themeColor="text1"/>
        </w:rPr>
        <w:t>Referral process</w:t>
      </w:r>
    </w:p>
    <w:p w14:paraId="07A838C6" w14:textId="77777777" w:rsidR="00204834" w:rsidRDefault="00204834"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p>
    <w:p w14:paraId="03772684" w14:textId="77777777" w:rsidR="00204834" w:rsidRPr="00562442" w:rsidRDefault="00204834"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p>
    <w:p w14:paraId="44D6F39D" w14:textId="77777777" w:rsidR="00B31D34" w:rsidRDefault="00B31D34" w:rsidP="0044215C">
      <w:pPr>
        <w:pBdr>
          <w:top w:val="single" w:sz="4" w:space="1" w:color="808080"/>
          <w:left w:val="single" w:sz="4" w:space="4" w:color="808080"/>
          <w:bottom w:val="single" w:sz="4" w:space="1" w:color="808080"/>
          <w:right w:val="single" w:sz="4" w:space="4" w:color="808080"/>
        </w:pBdr>
        <w:jc w:val="both"/>
        <w:rPr>
          <w:rFonts w:ascii="Arial" w:hAnsi="Arial"/>
          <w:color w:val="000000" w:themeColor="text1"/>
        </w:rPr>
      </w:pPr>
    </w:p>
    <w:p w14:paraId="58FB1472" w14:textId="66EEB915" w:rsidR="58064F6B" w:rsidRDefault="58064F6B" w:rsidP="58064F6B">
      <w:pPr>
        <w:pStyle w:val="ListParagraph"/>
        <w:spacing w:before="120" w:line="240" w:lineRule="auto"/>
        <w:ind w:left="0"/>
        <w:jc w:val="both"/>
        <w:rPr>
          <w:rFonts w:ascii="Arial" w:hAnsi="Arial" w:cs="Arial"/>
          <w:color w:val="000000" w:themeColor="text1"/>
          <w:sz w:val="24"/>
          <w:szCs w:val="24"/>
          <w:lang w:eastAsia="en-NZ"/>
        </w:rPr>
      </w:pPr>
    </w:p>
    <w:p w14:paraId="4B0B655F" w14:textId="77777777" w:rsidR="003D093C" w:rsidRDefault="003D093C" w:rsidP="00004A4C">
      <w:pPr>
        <w:pStyle w:val="ListParagraph"/>
        <w:spacing w:before="120" w:line="240" w:lineRule="auto"/>
        <w:ind w:left="0"/>
        <w:jc w:val="both"/>
        <w:rPr>
          <w:rFonts w:ascii="Arial" w:hAnsi="Arial" w:cs="Arial"/>
          <w:color w:val="000000" w:themeColor="text1"/>
          <w:sz w:val="24"/>
          <w:szCs w:val="24"/>
          <w:lang w:eastAsia="en-NZ"/>
        </w:rPr>
      </w:pPr>
    </w:p>
    <w:p w14:paraId="5BDBA84E" w14:textId="49164249" w:rsidR="00874482" w:rsidRDefault="009A39BB" w:rsidP="00874482">
      <w:pPr>
        <w:pStyle w:val="ListParagraph"/>
        <w:pBdr>
          <w:top w:val="single" w:sz="4" w:space="4" w:color="000000"/>
          <w:left w:val="single" w:sz="4" w:space="4" w:color="000000"/>
          <w:bottom w:val="single" w:sz="4" w:space="4" w:color="000000"/>
          <w:right w:val="single" w:sz="4" w:space="4" w:color="000000"/>
        </w:pBdr>
        <w:spacing w:before="120" w:line="240" w:lineRule="auto"/>
        <w:ind w:left="0"/>
        <w:jc w:val="both"/>
        <w:rPr>
          <w:rFonts w:ascii="Arial" w:eastAsia="Times New Roman" w:hAnsi="Arial"/>
          <w:b/>
          <w:bCs/>
          <w:color w:val="000000" w:themeColor="text1"/>
          <w:sz w:val="24"/>
          <w:szCs w:val="24"/>
          <w:lang w:val="en-NZ"/>
        </w:rPr>
      </w:pPr>
      <w:r w:rsidRPr="00562442">
        <w:rPr>
          <w:rFonts w:ascii="Arial" w:eastAsia="Times New Roman" w:hAnsi="Arial"/>
          <w:b/>
          <w:bCs/>
          <w:color w:val="000000" w:themeColor="text1"/>
          <w:sz w:val="24"/>
          <w:szCs w:val="24"/>
          <w:lang w:val="en-NZ"/>
        </w:rPr>
        <w:t xml:space="preserve">Integrated and coordinated </w:t>
      </w:r>
      <w:proofErr w:type="gramStart"/>
      <w:r w:rsidRPr="00562442">
        <w:rPr>
          <w:rFonts w:ascii="Arial" w:eastAsia="Times New Roman" w:hAnsi="Arial"/>
          <w:b/>
          <w:bCs/>
          <w:color w:val="000000" w:themeColor="text1"/>
          <w:sz w:val="24"/>
          <w:szCs w:val="24"/>
          <w:lang w:val="en-NZ"/>
        </w:rPr>
        <w:t>services</w:t>
      </w:r>
      <w:proofErr w:type="gramEnd"/>
    </w:p>
    <w:p w14:paraId="61EE5FFD" w14:textId="77777777" w:rsidR="00204834" w:rsidRDefault="00204834" w:rsidP="00874482">
      <w:pPr>
        <w:pStyle w:val="ListParagraph"/>
        <w:pBdr>
          <w:top w:val="single" w:sz="4" w:space="4" w:color="000000"/>
          <w:left w:val="single" w:sz="4" w:space="4" w:color="000000"/>
          <w:bottom w:val="single" w:sz="4" w:space="4" w:color="000000"/>
          <w:right w:val="single" w:sz="4" w:space="4" w:color="000000"/>
        </w:pBdr>
        <w:spacing w:before="120" w:line="240" w:lineRule="auto"/>
        <w:ind w:left="0"/>
        <w:jc w:val="both"/>
        <w:rPr>
          <w:rFonts w:ascii="Arial" w:eastAsia="Times New Roman" w:hAnsi="Arial"/>
          <w:b/>
          <w:bCs/>
          <w:color w:val="000000" w:themeColor="text1"/>
          <w:sz w:val="24"/>
          <w:szCs w:val="24"/>
          <w:lang w:val="en-NZ"/>
        </w:rPr>
      </w:pPr>
    </w:p>
    <w:p w14:paraId="51032B6E" w14:textId="77777777" w:rsidR="00204834" w:rsidRDefault="00204834" w:rsidP="00874482">
      <w:pPr>
        <w:pStyle w:val="ListParagraph"/>
        <w:pBdr>
          <w:top w:val="single" w:sz="4" w:space="4" w:color="000000"/>
          <w:left w:val="single" w:sz="4" w:space="4" w:color="000000"/>
          <w:bottom w:val="single" w:sz="4" w:space="4" w:color="000000"/>
          <w:right w:val="single" w:sz="4" w:space="4" w:color="000000"/>
        </w:pBdr>
        <w:spacing w:before="120" w:line="240" w:lineRule="auto"/>
        <w:ind w:left="0"/>
        <w:jc w:val="both"/>
        <w:rPr>
          <w:rFonts w:ascii="Arial" w:eastAsia="Times New Roman" w:hAnsi="Arial"/>
          <w:b/>
          <w:bCs/>
          <w:color w:val="000000" w:themeColor="text1"/>
          <w:sz w:val="24"/>
          <w:szCs w:val="24"/>
          <w:lang w:val="en-NZ"/>
        </w:rPr>
      </w:pPr>
    </w:p>
    <w:p w14:paraId="70064938" w14:textId="77777777" w:rsidR="00204834" w:rsidRPr="00562442" w:rsidRDefault="00204834" w:rsidP="00874482">
      <w:pPr>
        <w:pStyle w:val="ListParagraph"/>
        <w:pBdr>
          <w:top w:val="single" w:sz="4" w:space="4" w:color="000000"/>
          <w:left w:val="single" w:sz="4" w:space="4" w:color="000000"/>
          <w:bottom w:val="single" w:sz="4" w:space="4" w:color="000000"/>
          <w:right w:val="single" w:sz="4" w:space="4" w:color="000000"/>
        </w:pBdr>
        <w:spacing w:before="120" w:line="240" w:lineRule="auto"/>
        <w:ind w:left="0"/>
        <w:jc w:val="both"/>
        <w:rPr>
          <w:rFonts w:ascii="Arial" w:eastAsia="Times New Roman" w:hAnsi="Arial"/>
          <w:b/>
          <w:bCs/>
          <w:color w:val="000000" w:themeColor="text1"/>
          <w:sz w:val="24"/>
          <w:szCs w:val="24"/>
          <w:lang w:val="en-NZ"/>
        </w:rPr>
      </w:pPr>
    </w:p>
    <w:p w14:paraId="7FFB0429" w14:textId="77777777" w:rsidR="00874482" w:rsidRDefault="00874482" w:rsidP="00004A4C">
      <w:pPr>
        <w:pStyle w:val="ListParagraph"/>
        <w:spacing w:before="120" w:line="240" w:lineRule="auto"/>
        <w:ind w:left="0"/>
        <w:jc w:val="both"/>
        <w:rPr>
          <w:rFonts w:ascii="Arial" w:hAnsi="Arial" w:cs="Arial"/>
          <w:color w:val="000000" w:themeColor="text1"/>
          <w:sz w:val="24"/>
          <w:szCs w:val="24"/>
          <w:lang w:eastAsia="en-NZ"/>
        </w:rPr>
      </w:pPr>
    </w:p>
    <w:p w14:paraId="78AD837C" w14:textId="77777777" w:rsidR="009A39BB" w:rsidRPr="00CA3300" w:rsidRDefault="009A39BB" w:rsidP="00004A4C">
      <w:pPr>
        <w:pStyle w:val="ListParagraph"/>
        <w:spacing w:before="120" w:line="240" w:lineRule="auto"/>
        <w:ind w:left="0"/>
        <w:jc w:val="both"/>
        <w:rPr>
          <w:rFonts w:ascii="Arial" w:hAnsi="Arial" w:cs="Arial"/>
          <w:color w:val="000000" w:themeColor="text1"/>
          <w:sz w:val="24"/>
          <w:szCs w:val="24"/>
          <w:lang w:eastAsia="en-NZ"/>
        </w:rPr>
      </w:pPr>
    </w:p>
    <w:p w14:paraId="2921AD6B" w14:textId="6C615E23" w:rsidR="003110A2" w:rsidRPr="005D1688" w:rsidRDefault="005D1688" w:rsidP="005D1688">
      <w:pPr>
        <w:pStyle w:val="Heading2"/>
        <w:jc w:val="left"/>
        <w:rPr>
          <w:sz w:val="24"/>
          <w:szCs w:val="24"/>
        </w:rPr>
      </w:pPr>
      <w:bookmarkStart w:id="16" w:name="_Toc192859521"/>
      <w:r>
        <w:rPr>
          <w:sz w:val="24"/>
          <w:szCs w:val="24"/>
        </w:rPr>
        <w:t xml:space="preserve">2. </w:t>
      </w:r>
      <w:r w:rsidR="00AF4057" w:rsidRPr="005D1688">
        <w:rPr>
          <w:sz w:val="24"/>
          <w:szCs w:val="24"/>
        </w:rPr>
        <w:t>Service delivery and coordination</w:t>
      </w:r>
      <w:bookmarkEnd w:id="16"/>
    </w:p>
    <w:p w14:paraId="717AAFBA" w14:textId="77777777" w:rsidR="003110A2" w:rsidRPr="00CA3300" w:rsidRDefault="003110A2" w:rsidP="003110A2">
      <w:pPr>
        <w:ind w:left="360"/>
        <w:jc w:val="both"/>
        <w:rPr>
          <w:rFonts w:ascii="Arial" w:hAnsi="Arial"/>
          <w:color w:val="000000" w:themeColor="text1"/>
          <w:szCs w:val="22"/>
        </w:rPr>
      </w:pPr>
    </w:p>
    <w:p w14:paraId="17DE23BD" w14:textId="0E43E0AF" w:rsidR="00A94D63" w:rsidRDefault="0218E928" w:rsidP="10C6D378">
      <w:pPr>
        <w:pBdr>
          <w:top w:val="single" w:sz="4" w:space="4" w:color="000000"/>
          <w:left w:val="single" w:sz="4" w:space="4" w:color="000000"/>
          <w:bottom w:val="single" w:sz="4" w:space="4" w:color="000000"/>
          <w:right w:val="single" w:sz="4" w:space="4" w:color="000000"/>
        </w:pBdr>
        <w:jc w:val="both"/>
        <w:rPr>
          <w:rFonts w:ascii="Arial" w:hAnsi="Arial"/>
          <w:b/>
          <w:bCs/>
          <w:color w:val="000000" w:themeColor="text1"/>
        </w:rPr>
      </w:pPr>
      <w:bookmarkStart w:id="17" w:name="ServicePlan"/>
      <w:r w:rsidRPr="10C6D378">
        <w:rPr>
          <w:rFonts w:ascii="Arial" w:hAnsi="Arial"/>
          <w:b/>
          <w:bCs/>
          <w:color w:val="000000" w:themeColor="text1"/>
        </w:rPr>
        <w:t xml:space="preserve">Service </w:t>
      </w:r>
      <w:r w:rsidR="1EA69860" w:rsidRPr="10C6D378">
        <w:rPr>
          <w:rFonts w:ascii="Arial" w:hAnsi="Arial"/>
          <w:b/>
          <w:bCs/>
          <w:color w:val="000000" w:themeColor="text1"/>
        </w:rPr>
        <w:t>P</w:t>
      </w:r>
      <w:r w:rsidRPr="10C6D378">
        <w:rPr>
          <w:rFonts w:ascii="Arial" w:hAnsi="Arial"/>
          <w:b/>
          <w:bCs/>
          <w:color w:val="000000" w:themeColor="text1"/>
        </w:rPr>
        <w:t>lan</w:t>
      </w:r>
    </w:p>
    <w:p w14:paraId="2A7E8F9F" w14:textId="77777777" w:rsidR="00204834" w:rsidRDefault="00204834" w:rsidP="10C6D378">
      <w:pPr>
        <w:pBdr>
          <w:top w:val="single" w:sz="4" w:space="4" w:color="000000"/>
          <w:left w:val="single" w:sz="4" w:space="4" w:color="000000"/>
          <w:bottom w:val="single" w:sz="4" w:space="4" w:color="000000"/>
          <w:right w:val="single" w:sz="4" w:space="4" w:color="000000"/>
        </w:pBdr>
        <w:jc w:val="both"/>
        <w:rPr>
          <w:rFonts w:ascii="Arial" w:hAnsi="Arial"/>
          <w:b/>
          <w:bCs/>
          <w:color w:val="000000" w:themeColor="text1"/>
        </w:rPr>
      </w:pPr>
    </w:p>
    <w:p w14:paraId="515BFAB7" w14:textId="77777777" w:rsidR="00A83F5C" w:rsidRPr="00CA3300" w:rsidRDefault="00A83F5C" w:rsidP="10C6D378">
      <w:pPr>
        <w:pBdr>
          <w:top w:val="single" w:sz="4" w:space="4" w:color="000000"/>
          <w:left w:val="single" w:sz="4" w:space="4" w:color="000000"/>
          <w:bottom w:val="single" w:sz="4" w:space="4" w:color="000000"/>
          <w:right w:val="single" w:sz="4" w:space="4" w:color="000000"/>
        </w:pBdr>
        <w:jc w:val="both"/>
        <w:rPr>
          <w:rFonts w:ascii="Arial" w:hAnsi="Arial"/>
          <w:b/>
          <w:bCs/>
          <w:color w:val="000000" w:themeColor="text1"/>
        </w:rPr>
      </w:pPr>
    </w:p>
    <w:bookmarkEnd w:id="17"/>
    <w:p w14:paraId="1C658188" w14:textId="25E8FA40" w:rsidR="004458F8" w:rsidRPr="00CA3300" w:rsidRDefault="004458F8" w:rsidP="58064F6B">
      <w:pPr>
        <w:jc w:val="both"/>
        <w:rPr>
          <w:rFonts w:ascii="Arial" w:hAnsi="Arial"/>
          <w:color w:val="000000" w:themeColor="text1"/>
        </w:rPr>
      </w:pPr>
    </w:p>
    <w:p w14:paraId="2D678AD9" w14:textId="77777777" w:rsidR="00A26065" w:rsidRPr="00CA3300" w:rsidRDefault="00A26065" w:rsidP="58064F6B">
      <w:pPr>
        <w:jc w:val="both"/>
        <w:rPr>
          <w:rFonts w:ascii="Arial" w:hAnsi="Arial"/>
          <w:color w:val="000000" w:themeColor="text1"/>
        </w:rPr>
      </w:pPr>
    </w:p>
    <w:p w14:paraId="2AFDE977" w14:textId="1B05EDD8" w:rsidR="0055016D" w:rsidRDefault="27F80EA9" w:rsidP="58064F6B">
      <w:pPr>
        <w:pBdr>
          <w:top w:val="single" w:sz="4" w:space="4" w:color="000000"/>
          <w:left w:val="single" w:sz="4" w:space="4" w:color="000000"/>
          <w:bottom w:val="single" w:sz="4" w:space="4" w:color="000000"/>
          <w:right w:val="single" w:sz="4" w:space="4" w:color="000000"/>
        </w:pBdr>
        <w:jc w:val="both"/>
        <w:rPr>
          <w:rFonts w:ascii="Arial" w:hAnsi="Arial"/>
          <w:b/>
          <w:bCs/>
          <w:color w:val="000000" w:themeColor="text1"/>
        </w:rPr>
      </w:pPr>
      <w:r w:rsidRPr="00E66539">
        <w:rPr>
          <w:rFonts w:ascii="Arial" w:hAnsi="Arial"/>
          <w:b/>
          <w:bCs/>
          <w:color w:val="000000" w:themeColor="text1"/>
        </w:rPr>
        <w:t xml:space="preserve">Service </w:t>
      </w:r>
      <w:proofErr w:type="gramStart"/>
      <w:r w:rsidRPr="00E66539">
        <w:rPr>
          <w:rFonts w:ascii="Arial" w:hAnsi="Arial"/>
          <w:b/>
          <w:bCs/>
          <w:color w:val="000000" w:themeColor="text1"/>
        </w:rPr>
        <w:t>delivery</w:t>
      </w:r>
      <w:proofErr w:type="gramEnd"/>
    </w:p>
    <w:p w14:paraId="5771B44C" w14:textId="77777777" w:rsidR="00204834" w:rsidRDefault="00204834" w:rsidP="58064F6B">
      <w:pPr>
        <w:pBdr>
          <w:top w:val="single" w:sz="4" w:space="4" w:color="000000"/>
          <w:left w:val="single" w:sz="4" w:space="4" w:color="000000"/>
          <w:bottom w:val="single" w:sz="4" w:space="4" w:color="000000"/>
          <w:right w:val="single" w:sz="4" w:space="4" w:color="000000"/>
        </w:pBdr>
        <w:jc w:val="both"/>
        <w:rPr>
          <w:rFonts w:ascii="Arial" w:hAnsi="Arial"/>
          <w:b/>
          <w:bCs/>
          <w:color w:val="000000" w:themeColor="text1"/>
        </w:rPr>
      </w:pPr>
    </w:p>
    <w:p w14:paraId="3A540399" w14:textId="77777777" w:rsidR="00A83F5C" w:rsidRPr="00E66539" w:rsidRDefault="00A83F5C" w:rsidP="58064F6B">
      <w:pPr>
        <w:pBdr>
          <w:top w:val="single" w:sz="4" w:space="4" w:color="000000"/>
          <w:left w:val="single" w:sz="4" w:space="4" w:color="000000"/>
          <w:bottom w:val="single" w:sz="4" w:space="4" w:color="000000"/>
          <w:right w:val="single" w:sz="4" w:space="4" w:color="000000"/>
        </w:pBdr>
        <w:jc w:val="both"/>
        <w:rPr>
          <w:rFonts w:ascii="Arial" w:hAnsi="Arial"/>
          <w:b/>
          <w:bCs/>
          <w:color w:val="000000" w:themeColor="text1"/>
        </w:rPr>
      </w:pPr>
    </w:p>
    <w:p w14:paraId="7527BECE" w14:textId="77777777" w:rsidR="00FF3796" w:rsidRDefault="00FF3796" w:rsidP="58064F6B">
      <w:pPr>
        <w:jc w:val="both"/>
        <w:rPr>
          <w:rFonts w:ascii="Arial" w:hAnsi="Arial"/>
          <w:color w:val="000000" w:themeColor="text1"/>
        </w:rPr>
      </w:pPr>
    </w:p>
    <w:p w14:paraId="55A5A639" w14:textId="77777777" w:rsidR="00BA200E" w:rsidRPr="00CA3300" w:rsidRDefault="00BA200E" w:rsidP="58064F6B">
      <w:pPr>
        <w:jc w:val="both"/>
        <w:rPr>
          <w:rFonts w:ascii="Arial" w:hAnsi="Arial"/>
          <w:color w:val="000000" w:themeColor="text1"/>
        </w:rPr>
      </w:pPr>
    </w:p>
    <w:p w14:paraId="534D0792" w14:textId="088C41E0" w:rsidR="005933B7" w:rsidRDefault="00355EBE" w:rsidP="005933B7">
      <w:pPr>
        <w:pStyle w:val="ListParagraph"/>
        <w:pBdr>
          <w:top w:val="single" w:sz="4" w:space="4" w:color="000000"/>
          <w:left w:val="single" w:sz="4" w:space="4" w:color="000000"/>
          <w:bottom w:val="single" w:sz="4" w:space="4" w:color="000000"/>
          <w:right w:val="single" w:sz="4" w:space="4" w:color="000000"/>
        </w:pBdr>
        <w:spacing w:before="120" w:line="240" w:lineRule="auto"/>
        <w:ind w:left="0"/>
        <w:jc w:val="both"/>
        <w:rPr>
          <w:rFonts w:ascii="Arial" w:hAnsi="Arial" w:cs="Arial"/>
          <w:b/>
          <w:bCs/>
          <w:sz w:val="24"/>
          <w:szCs w:val="24"/>
        </w:rPr>
      </w:pPr>
      <w:r w:rsidRPr="00355EBE">
        <w:rPr>
          <w:rFonts w:ascii="Arial" w:hAnsi="Arial" w:cs="Arial"/>
          <w:b/>
          <w:bCs/>
          <w:sz w:val="24"/>
          <w:szCs w:val="24"/>
        </w:rPr>
        <w:t>Linkages</w:t>
      </w:r>
    </w:p>
    <w:p w14:paraId="43BFA0D9" w14:textId="77777777" w:rsidR="00204834" w:rsidRDefault="00204834" w:rsidP="005933B7">
      <w:pPr>
        <w:pStyle w:val="ListParagraph"/>
        <w:pBdr>
          <w:top w:val="single" w:sz="4" w:space="4" w:color="000000"/>
          <w:left w:val="single" w:sz="4" w:space="4" w:color="000000"/>
          <w:bottom w:val="single" w:sz="4" w:space="4" w:color="000000"/>
          <w:right w:val="single" w:sz="4" w:space="4" w:color="000000"/>
        </w:pBdr>
        <w:spacing w:before="120" w:line="240" w:lineRule="auto"/>
        <w:ind w:left="0"/>
        <w:jc w:val="both"/>
        <w:rPr>
          <w:rFonts w:ascii="Arial" w:hAnsi="Arial" w:cs="Arial"/>
          <w:b/>
          <w:bCs/>
          <w:sz w:val="24"/>
          <w:szCs w:val="24"/>
        </w:rPr>
      </w:pPr>
    </w:p>
    <w:p w14:paraId="1D43F64F" w14:textId="77777777" w:rsidR="005933B7" w:rsidRPr="00CA3300" w:rsidRDefault="005933B7" w:rsidP="58064F6B">
      <w:pPr>
        <w:jc w:val="both"/>
        <w:rPr>
          <w:rFonts w:ascii="Arial" w:hAnsi="Arial"/>
          <w:color w:val="000000" w:themeColor="text1"/>
        </w:rPr>
      </w:pPr>
    </w:p>
    <w:p w14:paraId="6AF4FE2F" w14:textId="204BC77C" w:rsidR="00204834" w:rsidRPr="00204834" w:rsidRDefault="005D1688" w:rsidP="00204834">
      <w:pPr>
        <w:pStyle w:val="Heading2"/>
        <w:jc w:val="left"/>
        <w:rPr>
          <w:sz w:val="24"/>
          <w:szCs w:val="24"/>
        </w:rPr>
      </w:pPr>
      <w:bookmarkStart w:id="18" w:name="_Toc192859522"/>
      <w:r w:rsidRPr="005D1688">
        <w:rPr>
          <w:sz w:val="24"/>
          <w:szCs w:val="24"/>
        </w:rPr>
        <w:t xml:space="preserve">3. </w:t>
      </w:r>
      <w:r w:rsidR="00AF4057" w:rsidRPr="005D1688">
        <w:rPr>
          <w:sz w:val="24"/>
          <w:szCs w:val="24"/>
        </w:rPr>
        <w:t>Person-centric</w:t>
      </w:r>
      <w:bookmarkEnd w:id="18"/>
    </w:p>
    <w:p w14:paraId="38645DC7" w14:textId="77777777" w:rsidR="003110A2" w:rsidRPr="00CA3300" w:rsidRDefault="003110A2" w:rsidP="003110A2">
      <w:pPr>
        <w:ind w:left="360"/>
        <w:rPr>
          <w:rFonts w:ascii="Arial" w:hAnsi="Arial"/>
          <w:color w:val="000000" w:themeColor="text1"/>
          <w:szCs w:val="22"/>
        </w:rPr>
      </w:pPr>
    </w:p>
    <w:p w14:paraId="0C7B344D" w14:textId="77777777" w:rsidR="006421FE" w:rsidRDefault="006421FE"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r w:rsidRPr="007E1F6A">
        <w:rPr>
          <w:rFonts w:ascii="Arial" w:hAnsi="Arial"/>
          <w:b/>
          <w:bCs/>
          <w:color w:val="000000" w:themeColor="text1"/>
        </w:rPr>
        <w:t>Person-centred</w:t>
      </w:r>
    </w:p>
    <w:p w14:paraId="223BE681" w14:textId="77777777" w:rsidR="00A83F5C" w:rsidRPr="007E1F6A" w:rsidRDefault="00A83F5C"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p>
    <w:p w14:paraId="14E7137C" w14:textId="77777777" w:rsidR="001A57A2" w:rsidRPr="00CA3300" w:rsidRDefault="001A57A2" w:rsidP="00004A4C">
      <w:pPr>
        <w:pStyle w:val="ListParagraph"/>
        <w:spacing w:before="120" w:line="240" w:lineRule="auto"/>
        <w:ind w:left="0"/>
        <w:jc w:val="both"/>
        <w:rPr>
          <w:rFonts w:ascii="Arial" w:hAnsi="Arial" w:cs="Arial"/>
          <w:color w:val="000000" w:themeColor="text1"/>
          <w:sz w:val="24"/>
          <w:szCs w:val="24"/>
          <w:lang w:eastAsia="en-NZ"/>
        </w:rPr>
      </w:pPr>
    </w:p>
    <w:p w14:paraId="70DDB8D9" w14:textId="77777777" w:rsidR="006421FE" w:rsidRDefault="006421FE"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r w:rsidRPr="007E1F6A">
        <w:rPr>
          <w:rFonts w:ascii="Arial" w:hAnsi="Arial"/>
          <w:b/>
          <w:bCs/>
          <w:color w:val="000000" w:themeColor="text1"/>
        </w:rPr>
        <w:t>Personal planning</w:t>
      </w:r>
    </w:p>
    <w:p w14:paraId="0B8C60E9" w14:textId="77777777" w:rsidR="00204834" w:rsidRDefault="00204834"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p>
    <w:p w14:paraId="023B3EE3" w14:textId="77777777" w:rsidR="00204834" w:rsidRDefault="00204834"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p>
    <w:p w14:paraId="33D1A07B" w14:textId="77777777" w:rsidR="001A57A2" w:rsidRDefault="001A57A2" w:rsidP="00004A4C">
      <w:pPr>
        <w:pStyle w:val="ListParagraph"/>
        <w:spacing w:before="120" w:line="240" w:lineRule="auto"/>
        <w:ind w:left="0"/>
        <w:jc w:val="both"/>
        <w:rPr>
          <w:rFonts w:ascii="Arial" w:hAnsi="Arial" w:cs="Arial"/>
          <w:color w:val="000000" w:themeColor="text1"/>
          <w:sz w:val="24"/>
          <w:szCs w:val="24"/>
          <w:lang w:eastAsia="en-NZ"/>
        </w:rPr>
      </w:pPr>
    </w:p>
    <w:p w14:paraId="6BF33936" w14:textId="77777777" w:rsidR="001A57A2" w:rsidRPr="00CA3300" w:rsidRDefault="001A57A2" w:rsidP="00004A4C">
      <w:pPr>
        <w:pStyle w:val="ListParagraph"/>
        <w:spacing w:before="120" w:line="240" w:lineRule="auto"/>
        <w:ind w:left="0"/>
        <w:jc w:val="both"/>
        <w:rPr>
          <w:rFonts w:ascii="Arial" w:hAnsi="Arial" w:cs="Arial"/>
          <w:color w:val="000000" w:themeColor="text1"/>
          <w:sz w:val="24"/>
          <w:szCs w:val="24"/>
          <w:lang w:eastAsia="en-NZ"/>
        </w:rPr>
      </w:pPr>
    </w:p>
    <w:p w14:paraId="6B2336ED" w14:textId="16D6E01C" w:rsidR="006421FE" w:rsidRDefault="4017D94D" w:rsidP="10C6D378">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r w:rsidRPr="007E1F6A">
        <w:rPr>
          <w:rFonts w:ascii="Arial" w:hAnsi="Arial"/>
          <w:b/>
          <w:bCs/>
          <w:color w:val="000000" w:themeColor="text1"/>
        </w:rPr>
        <w:t xml:space="preserve">Respected and valued as a </w:t>
      </w:r>
      <w:proofErr w:type="gramStart"/>
      <w:r w:rsidR="0883A771" w:rsidRPr="007E1F6A">
        <w:rPr>
          <w:rFonts w:ascii="Arial" w:hAnsi="Arial"/>
          <w:b/>
          <w:bCs/>
          <w:color w:val="000000" w:themeColor="text1"/>
        </w:rPr>
        <w:t>P</w:t>
      </w:r>
      <w:r w:rsidRPr="007E1F6A">
        <w:rPr>
          <w:rFonts w:ascii="Arial" w:hAnsi="Arial"/>
          <w:b/>
          <w:bCs/>
          <w:color w:val="000000" w:themeColor="text1"/>
        </w:rPr>
        <w:t>erson</w:t>
      </w:r>
      <w:proofErr w:type="gramEnd"/>
    </w:p>
    <w:p w14:paraId="28872BE9" w14:textId="77777777" w:rsidR="00204834" w:rsidRDefault="00204834" w:rsidP="10C6D378">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p>
    <w:p w14:paraId="75822FD5" w14:textId="77777777" w:rsidR="00A83F5C" w:rsidRPr="007E1F6A" w:rsidRDefault="00A83F5C" w:rsidP="10C6D378">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p>
    <w:p w14:paraId="5C585BE0" w14:textId="77777777" w:rsidR="001F07BC" w:rsidRDefault="001F07BC" w:rsidP="00004A4C">
      <w:pPr>
        <w:pStyle w:val="ListParagraph"/>
        <w:spacing w:before="120" w:line="240" w:lineRule="auto"/>
        <w:ind w:left="0"/>
        <w:jc w:val="both"/>
        <w:rPr>
          <w:rFonts w:ascii="Arial" w:hAnsi="Arial" w:cs="Arial"/>
          <w:color w:val="000000" w:themeColor="text1"/>
          <w:sz w:val="24"/>
          <w:szCs w:val="24"/>
          <w:lang w:eastAsia="en-NZ"/>
        </w:rPr>
      </w:pPr>
    </w:p>
    <w:p w14:paraId="187FE1B7" w14:textId="77777777" w:rsidR="003D7E78" w:rsidRPr="00CA3300" w:rsidRDefault="003D7E78" w:rsidP="00004A4C">
      <w:pPr>
        <w:pStyle w:val="ListParagraph"/>
        <w:spacing w:before="120" w:line="240" w:lineRule="auto"/>
        <w:ind w:left="0"/>
        <w:jc w:val="both"/>
        <w:rPr>
          <w:rFonts w:ascii="Arial" w:hAnsi="Arial" w:cs="Arial"/>
          <w:color w:val="000000" w:themeColor="text1"/>
          <w:sz w:val="24"/>
          <w:szCs w:val="24"/>
          <w:lang w:eastAsia="en-NZ"/>
        </w:rPr>
      </w:pPr>
    </w:p>
    <w:p w14:paraId="61EFC8EA" w14:textId="77777777" w:rsidR="001E63AD" w:rsidRPr="00CA3300" w:rsidRDefault="001E63AD" w:rsidP="00204834">
      <w:pPr>
        <w:rPr>
          <w:lang w:eastAsia="en-NZ"/>
        </w:rPr>
      </w:pPr>
    </w:p>
    <w:p w14:paraId="6310C6AA" w14:textId="7FE59A33" w:rsidR="003110A2" w:rsidRPr="00F8455F" w:rsidRDefault="00F8455F" w:rsidP="00F8455F">
      <w:pPr>
        <w:pStyle w:val="Heading2"/>
        <w:jc w:val="left"/>
        <w:rPr>
          <w:sz w:val="24"/>
          <w:szCs w:val="24"/>
        </w:rPr>
      </w:pPr>
      <w:bookmarkStart w:id="19" w:name="_Toc192859523"/>
      <w:r w:rsidRPr="00F8455F">
        <w:rPr>
          <w:sz w:val="24"/>
          <w:szCs w:val="24"/>
        </w:rPr>
        <w:t xml:space="preserve">4. </w:t>
      </w:r>
      <w:r w:rsidR="00AF4057" w:rsidRPr="00F8455F">
        <w:rPr>
          <w:sz w:val="24"/>
          <w:szCs w:val="24"/>
        </w:rPr>
        <w:t>Organisation and staff</w:t>
      </w:r>
      <w:bookmarkEnd w:id="19"/>
    </w:p>
    <w:p w14:paraId="4B4D7232" w14:textId="77777777" w:rsidR="003110A2" w:rsidRPr="00CA3300" w:rsidRDefault="003110A2" w:rsidP="003110A2">
      <w:pPr>
        <w:ind w:left="360"/>
        <w:rPr>
          <w:rFonts w:ascii="Arial" w:hAnsi="Arial"/>
          <w:color w:val="000000" w:themeColor="text1"/>
          <w:szCs w:val="22"/>
        </w:rPr>
      </w:pPr>
    </w:p>
    <w:p w14:paraId="2FA9DDDD" w14:textId="77777777" w:rsidR="00510F56" w:rsidRDefault="00510F56"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r w:rsidRPr="0004787F">
        <w:rPr>
          <w:rFonts w:ascii="Arial" w:hAnsi="Arial"/>
          <w:b/>
          <w:bCs/>
          <w:color w:val="000000" w:themeColor="text1"/>
        </w:rPr>
        <w:t>Contingency planning and management</w:t>
      </w:r>
    </w:p>
    <w:p w14:paraId="56A830D3" w14:textId="77777777" w:rsidR="00204834" w:rsidRDefault="00204834"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p>
    <w:p w14:paraId="35ACCCAD" w14:textId="77777777" w:rsidR="00A83F5C" w:rsidRPr="0004787F" w:rsidRDefault="00A83F5C" w:rsidP="0044215C">
      <w:pPr>
        <w:pBdr>
          <w:top w:val="single" w:sz="4" w:space="1" w:color="808080"/>
          <w:left w:val="single" w:sz="4" w:space="4" w:color="808080"/>
          <w:bottom w:val="single" w:sz="4" w:space="1" w:color="808080"/>
          <w:right w:val="single" w:sz="4" w:space="4" w:color="808080"/>
        </w:pBdr>
        <w:jc w:val="both"/>
        <w:rPr>
          <w:rFonts w:ascii="Arial" w:hAnsi="Arial"/>
          <w:b/>
          <w:bCs/>
          <w:color w:val="000000" w:themeColor="text1"/>
        </w:rPr>
      </w:pPr>
    </w:p>
    <w:p w14:paraId="649DF653" w14:textId="77777777" w:rsidR="00991D9A" w:rsidRDefault="00991D9A" w:rsidP="00204834">
      <w:pPr>
        <w:rPr>
          <w:rFonts w:ascii="Arial" w:hAnsi="Arial"/>
          <w:color w:val="000000" w:themeColor="text1"/>
          <w:szCs w:val="22"/>
          <w:lang w:val="en-AU"/>
        </w:rPr>
      </w:pPr>
    </w:p>
    <w:p w14:paraId="182948E6" w14:textId="77777777" w:rsidR="00864563" w:rsidRPr="00CA3300" w:rsidRDefault="00864563" w:rsidP="005C53B9">
      <w:pPr>
        <w:ind w:left="360"/>
        <w:rPr>
          <w:rFonts w:ascii="Arial" w:hAnsi="Arial"/>
          <w:color w:val="000000" w:themeColor="text1"/>
          <w:szCs w:val="22"/>
          <w:lang w:val="en-AU"/>
        </w:rPr>
      </w:pPr>
    </w:p>
    <w:p w14:paraId="0E9A71D8" w14:textId="6CEAE0BB" w:rsidR="005C53B9" w:rsidRDefault="6C0B04E1" w:rsidP="58064F6B">
      <w:pPr>
        <w:pBdr>
          <w:top w:val="single" w:sz="4" w:space="4" w:color="000000"/>
          <w:left w:val="single" w:sz="4" w:space="4" w:color="000000"/>
          <w:bottom w:val="single" w:sz="4" w:space="4" w:color="000000"/>
          <w:right w:val="single" w:sz="4" w:space="4" w:color="000000"/>
        </w:pBdr>
        <w:rPr>
          <w:rFonts w:ascii="Arial" w:hAnsi="Arial"/>
          <w:b/>
          <w:bCs/>
          <w:color w:val="000000" w:themeColor="text1"/>
          <w:lang w:val="en-AU"/>
        </w:rPr>
      </w:pPr>
      <w:r w:rsidRPr="0004787F">
        <w:rPr>
          <w:rFonts w:ascii="Arial" w:hAnsi="Arial"/>
          <w:b/>
          <w:bCs/>
          <w:color w:val="000000" w:themeColor="text1"/>
          <w:lang w:val="en-AU"/>
        </w:rPr>
        <w:t>Staffing</w:t>
      </w:r>
    </w:p>
    <w:p w14:paraId="5A631A3E" w14:textId="77777777" w:rsidR="00204834" w:rsidRDefault="00204834" w:rsidP="58064F6B">
      <w:pPr>
        <w:pBdr>
          <w:top w:val="single" w:sz="4" w:space="4" w:color="000000"/>
          <w:left w:val="single" w:sz="4" w:space="4" w:color="000000"/>
          <w:bottom w:val="single" w:sz="4" w:space="4" w:color="000000"/>
          <w:right w:val="single" w:sz="4" w:space="4" w:color="000000"/>
        </w:pBdr>
        <w:rPr>
          <w:rFonts w:ascii="Arial" w:hAnsi="Arial"/>
          <w:b/>
          <w:bCs/>
          <w:color w:val="000000" w:themeColor="text1"/>
          <w:lang w:val="en-AU"/>
        </w:rPr>
      </w:pPr>
    </w:p>
    <w:p w14:paraId="21F54DA0" w14:textId="77777777" w:rsidR="00A83F5C" w:rsidRPr="0004787F" w:rsidRDefault="00A83F5C" w:rsidP="58064F6B">
      <w:pPr>
        <w:pBdr>
          <w:top w:val="single" w:sz="4" w:space="4" w:color="000000"/>
          <w:left w:val="single" w:sz="4" w:space="4" w:color="000000"/>
          <w:bottom w:val="single" w:sz="4" w:space="4" w:color="000000"/>
          <w:right w:val="single" w:sz="4" w:space="4" w:color="000000"/>
        </w:pBdr>
        <w:rPr>
          <w:rFonts w:ascii="Arial" w:hAnsi="Arial"/>
          <w:b/>
          <w:bCs/>
          <w:color w:val="000000" w:themeColor="text1"/>
          <w:lang w:val="en-AU"/>
        </w:rPr>
      </w:pPr>
    </w:p>
    <w:p w14:paraId="4DFD118B" w14:textId="77777777" w:rsidR="00991D9A" w:rsidRDefault="00991D9A" w:rsidP="58064F6B">
      <w:pPr>
        <w:rPr>
          <w:rFonts w:ascii="Arial" w:hAnsi="Arial"/>
          <w:color w:val="000000" w:themeColor="text1"/>
          <w:lang w:val="en-AU"/>
        </w:rPr>
      </w:pPr>
    </w:p>
    <w:p w14:paraId="492D07A8" w14:textId="77777777" w:rsidR="00864563" w:rsidRPr="005C53B9" w:rsidRDefault="00864563" w:rsidP="58064F6B">
      <w:pPr>
        <w:rPr>
          <w:rFonts w:ascii="Arial" w:hAnsi="Arial"/>
          <w:color w:val="000000" w:themeColor="text1"/>
          <w:lang w:val="en-AU"/>
        </w:rPr>
      </w:pPr>
    </w:p>
    <w:p w14:paraId="3C3C399C" w14:textId="0AAC0E0D" w:rsidR="005C53B9" w:rsidRDefault="61601162" w:rsidP="10C6D378">
      <w:pPr>
        <w:pBdr>
          <w:top w:val="single" w:sz="4" w:space="4" w:color="000000"/>
          <w:left w:val="single" w:sz="4" w:space="4" w:color="000000"/>
          <w:bottom w:val="single" w:sz="4" w:space="4" w:color="000000"/>
          <w:right w:val="single" w:sz="4" w:space="4" w:color="000000"/>
        </w:pBdr>
        <w:rPr>
          <w:rFonts w:ascii="Arial" w:hAnsi="Arial"/>
          <w:b/>
          <w:bCs/>
          <w:color w:val="000000" w:themeColor="text1"/>
        </w:rPr>
      </w:pPr>
      <w:r w:rsidRPr="0004787F">
        <w:rPr>
          <w:rFonts w:ascii="Arial" w:hAnsi="Arial"/>
          <w:b/>
          <w:bCs/>
          <w:color w:val="000000" w:themeColor="text1"/>
        </w:rPr>
        <w:t>Staff capability</w:t>
      </w:r>
      <w:r w:rsidR="7E66B2E7" w:rsidRPr="0004787F">
        <w:rPr>
          <w:rFonts w:ascii="Arial" w:hAnsi="Arial"/>
          <w:b/>
          <w:bCs/>
          <w:color w:val="000000" w:themeColor="text1"/>
        </w:rPr>
        <w:t xml:space="preserve"> </w:t>
      </w:r>
      <w:r w:rsidRPr="0004787F">
        <w:rPr>
          <w:rFonts w:ascii="Arial" w:hAnsi="Arial"/>
          <w:b/>
          <w:bCs/>
          <w:color w:val="000000" w:themeColor="text1"/>
        </w:rPr>
        <w:t>/</w:t>
      </w:r>
      <w:r w:rsidR="0B4158C7" w:rsidRPr="0004787F">
        <w:rPr>
          <w:rFonts w:ascii="Arial" w:hAnsi="Arial"/>
          <w:b/>
          <w:bCs/>
          <w:color w:val="000000" w:themeColor="text1"/>
        </w:rPr>
        <w:t xml:space="preserve"> </w:t>
      </w:r>
      <w:r w:rsidRPr="0004787F">
        <w:rPr>
          <w:rFonts w:ascii="Arial" w:hAnsi="Arial"/>
          <w:b/>
          <w:bCs/>
          <w:color w:val="000000" w:themeColor="text1"/>
        </w:rPr>
        <w:t>training</w:t>
      </w:r>
    </w:p>
    <w:p w14:paraId="4A278D32" w14:textId="77777777" w:rsidR="00204834" w:rsidRDefault="00204834" w:rsidP="10C6D378">
      <w:pPr>
        <w:pBdr>
          <w:top w:val="single" w:sz="4" w:space="4" w:color="000000"/>
          <w:left w:val="single" w:sz="4" w:space="4" w:color="000000"/>
          <w:bottom w:val="single" w:sz="4" w:space="4" w:color="000000"/>
          <w:right w:val="single" w:sz="4" w:space="4" w:color="000000"/>
        </w:pBdr>
        <w:rPr>
          <w:rFonts w:ascii="Arial" w:hAnsi="Arial"/>
          <w:b/>
          <w:bCs/>
          <w:color w:val="000000" w:themeColor="text1"/>
        </w:rPr>
      </w:pPr>
    </w:p>
    <w:p w14:paraId="20F8C3B6" w14:textId="77777777" w:rsidR="00A83F5C" w:rsidRPr="0004787F" w:rsidRDefault="00A83F5C" w:rsidP="10C6D378">
      <w:pPr>
        <w:pBdr>
          <w:top w:val="single" w:sz="4" w:space="4" w:color="000000"/>
          <w:left w:val="single" w:sz="4" w:space="4" w:color="000000"/>
          <w:bottom w:val="single" w:sz="4" w:space="4" w:color="000000"/>
          <w:right w:val="single" w:sz="4" w:space="4" w:color="000000"/>
        </w:pBdr>
        <w:rPr>
          <w:rFonts w:ascii="Arial" w:hAnsi="Arial"/>
          <w:b/>
          <w:bCs/>
          <w:color w:val="000000" w:themeColor="text1"/>
        </w:rPr>
      </w:pPr>
    </w:p>
    <w:p w14:paraId="285EEC98" w14:textId="77777777" w:rsidR="0004787F" w:rsidRDefault="0004787F" w:rsidP="58064F6B">
      <w:pPr>
        <w:rPr>
          <w:rFonts w:ascii="Arial" w:hAnsi="Arial"/>
          <w:color w:val="000000" w:themeColor="text1"/>
        </w:rPr>
      </w:pPr>
    </w:p>
    <w:p w14:paraId="5E56C73B" w14:textId="77777777" w:rsidR="0004787F" w:rsidRPr="005C53B9" w:rsidRDefault="0004787F" w:rsidP="58064F6B">
      <w:pPr>
        <w:rPr>
          <w:rFonts w:ascii="Arial" w:hAnsi="Arial"/>
          <w:color w:val="000000" w:themeColor="text1"/>
        </w:rPr>
      </w:pPr>
    </w:p>
    <w:p w14:paraId="7E3DB3F4" w14:textId="77777777" w:rsidR="005C53B9" w:rsidRDefault="6C0B04E1" w:rsidP="58064F6B">
      <w:pPr>
        <w:pBdr>
          <w:top w:val="single" w:sz="4" w:space="4" w:color="000000"/>
          <w:left w:val="single" w:sz="4" w:space="4" w:color="000000"/>
          <w:bottom w:val="single" w:sz="4" w:space="4" w:color="000000"/>
          <w:right w:val="single" w:sz="4" w:space="4" w:color="000000"/>
        </w:pBdr>
        <w:rPr>
          <w:rFonts w:ascii="Arial" w:hAnsi="Arial"/>
          <w:b/>
          <w:bCs/>
          <w:color w:val="000000" w:themeColor="text1"/>
        </w:rPr>
      </w:pPr>
      <w:r w:rsidRPr="00CE18C7">
        <w:rPr>
          <w:rFonts w:ascii="Arial" w:hAnsi="Arial"/>
          <w:b/>
          <w:bCs/>
          <w:color w:val="000000" w:themeColor="text1"/>
        </w:rPr>
        <w:t>Recruitment</w:t>
      </w:r>
    </w:p>
    <w:p w14:paraId="669BE416" w14:textId="77777777" w:rsidR="00A83F5C" w:rsidRPr="00CE18C7" w:rsidRDefault="00A83F5C" w:rsidP="58064F6B">
      <w:pPr>
        <w:pBdr>
          <w:top w:val="single" w:sz="4" w:space="4" w:color="000000"/>
          <w:left w:val="single" w:sz="4" w:space="4" w:color="000000"/>
          <w:bottom w:val="single" w:sz="4" w:space="4" w:color="000000"/>
          <w:right w:val="single" w:sz="4" w:space="4" w:color="000000"/>
        </w:pBdr>
        <w:rPr>
          <w:rFonts w:ascii="Arial" w:hAnsi="Arial"/>
          <w:b/>
          <w:bCs/>
          <w:color w:val="000000" w:themeColor="text1"/>
        </w:rPr>
      </w:pPr>
    </w:p>
    <w:p w14:paraId="1BEC65F9" w14:textId="77777777" w:rsidR="00CE18C7" w:rsidRDefault="00CE18C7" w:rsidP="58064F6B">
      <w:pPr>
        <w:rPr>
          <w:rFonts w:ascii="Arial" w:hAnsi="Arial"/>
          <w:color w:val="000000" w:themeColor="text1"/>
          <w:lang w:val="en-AU"/>
        </w:rPr>
      </w:pPr>
    </w:p>
    <w:p w14:paraId="3ABFDB0B" w14:textId="77777777" w:rsidR="00CE18C7" w:rsidRDefault="00CE18C7" w:rsidP="58064F6B">
      <w:pPr>
        <w:rPr>
          <w:rFonts w:ascii="Arial" w:hAnsi="Arial"/>
          <w:color w:val="000000" w:themeColor="text1"/>
          <w:lang w:val="en-AU"/>
        </w:rPr>
      </w:pPr>
    </w:p>
    <w:p w14:paraId="1CDA08AB" w14:textId="77777777" w:rsidR="00A83F5C" w:rsidRDefault="6C0B04E1" w:rsidP="009E2009">
      <w:pPr>
        <w:pBdr>
          <w:top w:val="single" w:sz="4" w:space="4" w:color="000000"/>
          <w:left w:val="single" w:sz="4" w:space="4" w:color="000000"/>
          <w:bottom w:val="single" w:sz="4" w:space="4" w:color="000000"/>
          <w:right w:val="single" w:sz="4" w:space="4" w:color="000000"/>
        </w:pBdr>
        <w:rPr>
          <w:rFonts w:ascii="Arial" w:hAnsi="Arial"/>
          <w:b/>
          <w:bCs/>
          <w:color w:val="000000" w:themeColor="text1"/>
        </w:rPr>
      </w:pPr>
      <w:r w:rsidRPr="00CE18C7">
        <w:rPr>
          <w:rFonts w:ascii="Arial" w:hAnsi="Arial"/>
          <w:b/>
          <w:bCs/>
          <w:color w:val="000000" w:themeColor="text1"/>
        </w:rPr>
        <w:t>Equipment</w:t>
      </w:r>
    </w:p>
    <w:p w14:paraId="4300C5A5" w14:textId="77777777" w:rsidR="00A83F5C" w:rsidRDefault="00A83F5C" w:rsidP="009E2009">
      <w:pPr>
        <w:pBdr>
          <w:top w:val="single" w:sz="4" w:space="4" w:color="000000"/>
          <w:left w:val="single" w:sz="4" w:space="4" w:color="000000"/>
          <w:bottom w:val="single" w:sz="4" w:space="4" w:color="000000"/>
          <w:right w:val="single" w:sz="4" w:space="4" w:color="000000"/>
        </w:pBdr>
        <w:rPr>
          <w:rFonts w:ascii="Arial" w:hAnsi="Arial"/>
          <w:b/>
          <w:bCs/>
          <w:color w:val="000000" w:themeColor="text1"/>
        </w:rPr>
      </w:pPr>
    </w:p>
    <w:p w14:paraId="31F32BA8" w14:textId="77777777" w:rsidR="005B161C" w:rsidRDefault="005B161C" w:rsidP="005B161C">
      <w:pPr>
        <w:pBdr>
          <w:top w:val="single" w:sz="4" w:space="4" w:color="000000"/>
          <w:left w:val="single" w:sz="4" w:space="4" w:color="000000"/>
          <w:bottom w:val="single" w:sz="4" w:space="4" w:color="000000"/>
          <w:right w:val="single" w:sz="4" w:space="4" w:color="000000"/>
        </w:pBdr>
        <w:rPr>
          <w:rFonts w:ascii="Arial" w:hAnsi="Arial"/>
          <w:color w:val="000000" w:themeColor="text1"/>
        </w:rPr>
      </w:pPr>
    </w:p>
    <w:p w14:paraId="6CA01AF2" w14:textId="77777777" w:rsidR="005B161C" w:rsidRPr="00204834" w:rsidRDefault="005B161C" w:rsidP="00204834">
      <w:pPr>
        <w:rPr>
          <w:rFonts w:ascii="Arial" w:hAnsi="Arial"/>
        </w:rPr>
      </w:pPr>
    </w:p>
    <w:p w14:paraId="2C940A10" w14:textId="77777777" w:rsidR="005B161C" w:rsidRPr="00204834" w:rsidRDefault="005B161C" w:rsidP="00204834">
      <w:pPr>
        <w:rPr>
          <w:rFonts w:ascii="Arial" w:hAnsi="Arial"/>
        </w:rPr>
      </w:pPr>
    </w:p>
    <w:p w14:paraId="298D3617" w14:textId="772B29F6" w:rsidR="005B161C" w:rsidRPr="005B161C" w:rsidRDefault="00204834" w:rsidP="00204834">
      <w:pPr>
        <w:pStyle w:val="Heading1"/>
      </w:pPr>
      <w:bookmarkStart w:id="20" w:name="_Toc192859524"/>
      <w:r w:rsidRPr="00204834">
        <w:rPr>
          <w:sz w:val="24"/>
          <w:szCs w:val="24"/>
          <w:u w:val="none"/>
        </w:rPr>
        <w:t xml:space="preserve">5. </w:t>
      </w:r>
      <w:r w:rsidRPr="00204834">
        <w:rPr>
          <w:sz w:val="24"/>
          <w:szCs w:val="24"/>
          <w:u w:val="none"/>
        </w:rPr>
        <w:t>Areas of opportunity / development &amp; recommendations</w:t>
      </w:r>
      <w:bookmarkEnd w:id="20"/>
    </w:p>
    <w:p w14:paraId="3ACA833B" w14:textId="77777777" w:rsidR="002A4BD8" w:rsidRPr="00CA3300" w:rsidRDefault="002A4BD8" w:rsidP="00204834">
      <w:pPr>
        <w:rPr>
          <w:rFonts w:ascii="Arial" w:hAnsi="Arial"/>
          <w:color w:val="000000" w:themeColor="text1"/>
          <w:szCs w:val="22"/>
        </w:rPr>
      </w:pPr>
    </w:p>
    <w:p w14:paraId="204C4CEF" w14:textId="2CD38DBD" w:rsidR="006D4105" w:rsidRPr="00A83F5C" w:rsidRDefault="006D4105" w:rsidP="1A61320E"/>
    <w:sectPr w:rsidR="006D4105" w:rsidRPr="00A83F5C" w:rsidSect="00E1245D">
      <w:headerReference w:type="default" r:id="rId11"/>
      <w:footerReference w:type="even" r:id="rId12"/>
      <w:footerReference w:type="default" r:id="rId13"/>
      <w:pgSz w:w="12240" w:h="15840"/>
      <w:pgMar w:top="1276" w:right="900" w:bottom="709" w:left="1078" w:header="720" w:footer="3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DA00" w14:textId="77777777" w:rsidR="00CC7C37" w:rsidRDefault="00CC7C37">
      <w:r>
        <w:separator/>
      </w:r>
    </w:p>
  </w:endnote>
  <w:endnote w:type="continuationSeparator" w:id="0">
    <w:p w14:paraId="033BFE6F" w14:textId="77777777" w:rsidR="00CC7C37" w:rsidRDefault="00CC7C37">
      <w:r>
        <w:continuationSeparator/>
      </w:r>
    </w:p>
  </w:endnote>
  <w:endnote w:type="continuationNotice" w:id="1">
    <w:p w14:paraId="28567F06" w14:textId="77777777" w:rsidR="00CC7C37" w:rsidRDefault="00CC7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Semi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Arial Mäori">
    <w:altName w:val="Arial"/>
    <w:panose1 w:val="020B0604020202020204"/>
    <w:charset w:val="00"/>
    <w:family w:val="swiss"/>
    <w:pitch w:val="variable"/>
    <w:sig w:usb0="00000003" w:usb1="00000000" w:usb2="00000000" w:usb3="00000000" w:csb0="00000001" w:csb1="00000000"/>
  </w:font>
  <w:font w:name="Times New Roman Mäori">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B7022" w:rsidRDefault="00C42F1D">
    <w:pPr>
      <w:pStyle w:val="Footer"/>
      <w:framePr w:wrap="around" w:vAnchor="text" w:hAnchor="margin" w:xAlign="right" w:y="1"/>
      <w:rPr>
        <w:rStyle w:val="PageNumber"/>
      </w:rPr>
    </w:pPr>
    <w:r>
      <w:rPr>
        <w:rStyle w:val="PageNumber"/>
      </w:rPr>
      <w:fldChar w:fldCharType="begin"/>
    </w:r>
    <w:r w:rsidR="003B7022">
      <w:rPr>
        <w:rStyle w:val="PageNumber"/>
      </w:rPr>
      <w:instrText xml:space="preserve">PAGE  </w:instrText>
    </w:r>
    <w:r>
      <w:rPr>
        <w:rStyle w:val="PageNumber"/>
      </w:rPr>
      <w:fldChar w:fldCharType="end"/>
    </w:r>
  </w:p>
  <w:p w14:paraId="0C5B615A" w14:textId="77777777" w:rsidR="003B7022" w:rsidRDefault="003B7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6E8C" w14:textId="12E9F569" w:rsidR="003B7022" w:rsidRPr="00204834" w:rsidRDefault="58064F6B" w:rsidP="00B1493B">
    <w:pPr>
      <w:pStyle w:val="Footer"/>
      <w:tabs>
        <w:tab w:val="clear" w:pos="8640"/>
        <w:tab w:val="right" w:pos="10348"/>
      </w:tabs>
      <w:ind w:right="-37"/>
      <w:rPr>
        <w:rFonts w:ascii="Arial" w:hAnsi="Arial" w:cs="Arial"/>
        <w:sz w:val="16"/>
        <w:szCs w:val="16"/>
      </w:rPr>
    </w:pPr>
    <w:r w:rsidRPr="00204834">
      <w:rPr>
        <w:rFonts w:ascii="Arial" w:hAnsi="Arial" w:cs="Arial"/>
        <w:sz w:val="16"/>
        <w:szCs w:val="16"/>
      </w:rPr>
      <w:t xml:space="preserve">Confidential to </w:t>
    </w:r>
    <w:r w:rsidR="007D3E31" w:rsidRPr="00204834">
      <w:rPr>
        <w:rFonts w:ascii="Arial" w:hAnsi="Arial" w:cs="Arial"/>
        <w:sz w:val="16"/>
        <w:szCs w:val="16"/>
      </w:rPr>
      <w:t xml:space="preserve">DSS, MSD </w:t>
    </w:r>
    <w:r w:rsidRPr="00204834">
      <w:rPr>
        <w:rFonts w:ascii="Arial" w:hAnsi="Arial" w:cs="Arial"/>
        <w:sz w:val="16"/>
        <w:szCs w:val="16"/>
      </w:rPr>
      <w:t xml:space="preserve">and subject to the provisions of the Official Information Act 1982.    </w:t>
    </w:r>
    <w:r w:rsidR="007D3E31" w:rsidRPr="00204834">
      <w:rPr>
        <w:rFonts w:ascii="Arial" w:hAnsi="Arial" w:cs="Arial"/>
        <w:sz w:val="16"/>
        <w:szCs w:val="16"/>
      </w:rPr>
      <w:t xml:space="preserve">                                        </w:t>
    </w:r>
    <w:r w:rsidRPr="00204834">
      <w:rPr>
        <w:rFonts w:ascii="Arial" w:hAnsi="Arial" w:cs="Arial"/>
        <w:sz w:val="16"/>
        <w:szCs w:val="16"/>
      </w:rPr>
      <w:t xml:space="preserve"> Page </w:t>
    </w:r>
    <w:r w:rsidR="645A8083" w:rsidRPr="00204834">
      <w:rPr>
        <w:rFonts w:ascii="Arial" w:hAnsi="Arial" w:cs="Arial"/>
        <w:noProof/>
        <w:sz w:val="16"/>
        <w:szCs w:val="16"/>
      </w:rPr>
      <w:fldChar w:fldCharType="begin"/>
    </w:r>
    <w:r w:rsidR="645A8083" w:rsidRPr="00204834">
      <w:rPr>
        <w:rFonts w:ascii="Arial" w:hAnsi="Arial" w:cs="Arial"/>
        <w:sz w:val="16"/>
        <w:szCs w:val="16"/>
      </w:rPr>
      <w:instrText xml:space="preserve"> PAGE </w:instrText>
    </w:r>
    <w:r w:rsidR="645A8083" w:rsidRPr="00204834">
      <w:rPr>
        <w:rFonts w:ascii="Arial" w:hAnsi="Arial" w:cs="Arial"/>
        <w:sz w:val="16"/>
        <w:szCs w:val="16"/>
      </w:rPr>
      <w:fldChar w:fldCharType="separate"/>
    </w:r>
    <w:r w:rsidRPr="00204834">
      <w:rPr>
        <w:rFonts w:ascii="Arial" w:hAnsi="Arial" w:cs="Arial"/>
        <w:noProof/>
        <w:sz w:val="16"/>
        <w:szCs w:val="16"/>
      </w:rPr>
      <w:t>14</w:t>
    </w:r>
    <w:r w:rsidR="645A8083" w:rsidRPr="00204834">
      <w:rPr>
        <w:rFonts w:ascii="Arial" w:hAnsi="Arial" w:cs="Arial"/>
        <w:noProof/>
        <w:sz w:val="16"/>
        <w:szCs w:val="16"/>
      </w:rPr>
      <w:fldChar w:fldCharType="end"/>
    </w:r>
    <w:r w:rsidRPr="00204834">
      <w:rPr>
        <w:rFonts w:ascii="Arial" w:hAnsi="Arial" w:cs="Arial"/>
        <w:sz w:val="16"/>
        <w:szCs w:val="16"/>
      </w:rPr>
      <w:t xml:space="preserve"> of </w:t>
    </w:r>
    <w:r w:rsidR="645A8083" w:rsidRPr="00204834">
      <w:rPr>
        <w:rFonts w:ascii="Arial" w:hAnsi="Arial" w:cs="Arial"/>
        <w:noProof/>
        <w:sz w:val="16"/>
        <w:szCs w:val="16"/>
      </w:rPr>
      <w:fldChar w:fldCharType="begin"/>
    </w:r>
    <w:r w:rsidR="645A8083" w:rsidRPr="00204834">
      <w:rPr>
        <w:rFonts w:ascii="Arial" w:hAnsi="Arial" w:cs="Arial"/>
        <w:sz w:val="16"/>
        <w:szCs w:val="16"/>
      </w:rPr>
      <w:instrText xml:space="preserve"> NUMPAGES </w:instrText>
    </w:r>
    <w:r w:rsidR="645A8083" w:rsidRPr="00204834">
      <w:rPr>
        <w:rFonts w:ascii="Arial" w:hAnsi="Arial" w:cs="Arial"/>
        <w:sz w:val="16"/>
        <w:szCs w:val="16"/>
      </w:rPr>
      <w:fldChar w:fldCharType="separate"/>
    </w:r>
    <w:r w:rsidRPr="00204834">
      <w:rPr>
        <w:rFonts w:ascii="Arial" w:hAnsi="Arial" w:cs="Arial"/>
        <w:noProof/>
        <w:sz w:val="16"/>
        <w:szCs w:val="16"/>
      </w:rPr>
      <w:t>14</w:t>
    </w:r>
    <w:r w:rsidR="645A8083" w:rsidRPr="00204834">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3053" w14:textId="77777777" w:rsidR="00CC7C37" w:rsidRDefault="00CC7C37">
      <w:r>
        <w:separator/>
      </w:r>
    </w:p>
  </w:footnote>
  <w:footnote w:type="continuationSeparator" w:id="0">
    <w:p w14:paraId="226A3E43" w14:textId="77777777" w:rsidR="00CC7C37" w:rsidRDefault="00CC7C37">
      <w:r>
        <w:continuationSeparator/>
      </w:r>
    </w:p>
  </w:footnote>
  <w:footnote w:type="continuationNotice" w:id="1">
    <w:p w14:paraId="0D67CFAA" w14:textId="77777777" w:rsidR="00CC7C37" w:rsidRDefault="00CC7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jc w:val="center"/>
      <w:tblCellMar>
        <w:left w:w="0" w:type="dxa"/>
        <w:right w:w="0" w:type="dxa"/>
      </w:tblCellMar>
      <w:tblLook w:val="04A0" w:firstRow="1" w:lastRow="0" w:firstColumn="1" w:lastColumn="0" w:noHBand="0" w:noVBand="1"/>
    </w:tblPr>
    <w:tblGrid>
      <w:gridCol w:w="9000"/>
    </w:tblGrid>
    <w:tr w:rsidR="007D3E31" w14:paraId="23EB54F8" w14:textId="77777777" w:rsidTr="007D3E31">
      <w:trPr>
        <w:jc w:val="center"/>
      </w:trPr>
      <w:tc>
        <w:tcPr>
          <w:tcW w:w="0" w:type="auto"/>
          <w:vAlign w:val="center"/>
          <w:hideMark/>
        </w:tcPr>
        <w:tbl>
          <w:tblPr>
            <w:tblW w:w="7800" w:type="dxa"/>
            <w:jc w:val="center"/>
            <w:tblCellMar>
              <w:left w:w="0" w:type="dxa"/>
              <w:right w:w="0" w:type="dxa"/>
            </w:tblCellMar>
            <w:tblLook w:val="04A0" w:firstRow="1" w:lastRow="0" w:firstColumn="1" w:lastColumn="0" w:noHBand="0" w:noVBand="1"/>
          </w:tblPr>
          <w:tblGrid>
            <w:gridCol w:w="7800"/>
          </w:tblGrid>
          <w:tr w:rsidR="007D3E31" w14:paraId="0F6331C6" w14:textId="77777777">
            <w:trPr>
              <w:jc w:val="center"/>
            </w:trPr>
            <w:tc>
              <w:tcPr>
                <w:tcW w:w="0" w:type="auto"/>
                <w:vAlign w:val="center"/>
                <w:hideMark/>
              </w:tcPr>
              <w:p w14:paraId="2DED9B15" w14:textId="399C257D" w:rsidR="007D3E31" w:rsidRDefault="007D3E31" w:rsidP="007D3E31">
                <w:pPr>
                  <w:rPr>
                    <w:sz w:val="20"/>
                    <w:szCs w:val="20"/>
                    <w:lang w:eastAsia="en-NZ"/>
                  </w:rPr>
                </w:pPr>
              </w:p>
            </w:tc>
          </w:tr>
        </w:tbl>
        <w:p w14:paraId="6B7934CC" w14:textId="36570101" w:rsidR="007D3E31" w:rsidRDefault="0072671C" w:rsidP="007D3E31">
          <w:pPr>
            <w:jc w:val="center"/>
            <w:rPr>
              <w:rFonts w:asciiTheme="minorHAnsi" w:eastAsiaTheme="minorHAnsi" w:hAnsiTheme="minorHAnsi" w:cstheme="minorBidi"/>
              <w:sz w:val="22"/>
              <w:szCs w:val="22"/>
            </w:rPr>
          </w:pPr>
          <w:r>
            <w:rPr>
              <w:noProof/>
            </w:rPr>
            <w:drawing>
              <wp:anchor distT="0" distB="0" distL="114300" distR="114300" simplePos="0" relativeHeight="251658240" behindDoc="0" locked="0" layoutInCell="1" allowOverlap="1" wp14:anchorId="5E755CC8" wp14:editId="0179FEA0">
                <wp:simplePos x="0" y="0"/>
                <wp:positionH relativeFrom="column">
                  <wp:posOffset>-527685</wp:posOffset>
                </wp:positionH>
                <wp:positionV relativeFrom="paragraph">
                  <wp:posOffset>-56515</wp:posOffset>
                </wp:positionV>
                <wp:extent cx="1809750" cy="1491615"/>
                <wp:effectExtent l="0" t="0" r="0" b="0"/>
                <wp:wrapThrough wrapText="bothSides">
                  <wp:wrapPolygon edited="0">
                    <wp:start x="0" y="4414"/>
                    <wp:lineTo x="0" y="12690"/>
                    <wp:lineTo x="2956" y="13793"/>
                    <wp:lineTo x="0" y="13793"/>
                    <wp:lineTo x="0" y="19034"/>
                    <wp:lineTo x="1137" y="20138"/>
                    <wp:lineTo x="2046" y="20690"/>
                    <wp:lineTo x="3865" y="20690"/>
                    <wp:lineTo x="19781" y="19586"/>
                    <wp:lineTo x="20008" y="18207"/>
                    <wp:lineTo x="21145" y="18207"/>
                    <wp:lineTo x="21145" y="14897"/>
                    <wp:lineTo x="10686" y="13793"/>
                    <wp:lineTo x="21373" y="12690"/>
                    <wp:lineTo x="21373" y="12138"/>
                    <wp:lineTo x="20008" y="8828"/>
                    <wp:lineTo x="9322" y="4414"/>
                    <wp:lineTo x="0" y="4414"/>
                  </wp:wrapPolygon>
                </wp:wrapThrough>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09750" cy="1491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81AE645" w14:textId="125D49BB" w:rsidR="007D3E31" w:rsidRPr="007D3E31" w:rsidRDefault="007D3E31" w:rsidP="645A8083">
    <w:pPr>
      <w:pStyle w:val="Header"/>
      <w:jc w:val="center"/>
      <w:rPr>
        <w:rFonts w:ascii="Georgia" w:hAnsi="Georgia"/>
        <w:sz w:val="16"/>
        <w:szCs w:val="16"/>
      </w:rPr>
    </w:pPr>
  </w:p>
  <w:p w14:paraId="44DB59E5" w14:textId="77777777" w:rsidR="007D3E31" w:rsidRPr="007D3E31" w:rsidRDefault="007D3E31" w:rsidP="645A8083">
    <w:pPr>
      <w:pStyle w:val="Header"/>
      <w:jc w:val="center"/>
      <w:rPr>
        <w:rFonts w:ascii="Georgia" w:hAnsi="Georg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442"/>
    <w:multiLevelType w:val="hybridMultilevel"/>
    <w:tmpl w:val="A41684AE"/>
    <w:lvl w:ilvl="0" w:tplc="A1360FE8">
      <w:start w:val="1"/>
      <w:numFmt w:val="decimal"/>
      <w:lvlText w:val="%1."/>
      <w:lvlJc w:val="left"/>
      <w:pPr>
        <w:ind w:left="360" w:hanging="360"/>
      </w:pPr>
      <w:rPr>
        <w:b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6AC7B01"/>
    <w:multiLevelType w:val="hybridMultilevel"/>
    <w:tmpl w:val="545C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48EF"/>
    <w:multiLevelType w:val="hybridMultilevel"/>
    <w:tmpl w:val="84C63164"/>
    <w:lvl w:ilvl="0" w:tplc="1CB011DA">
      <w:start w:val="1"/>
      <w:numFmt w:val="decimal"/>
      <w:lvlText w:val="%1."/>
      <w:lvlJc w:val="left"/>
      <w:pPr>
        <w:ind w:left="460" w:hanging="360"/>
      </w:pPr>
      <w:rPr>
        <w:rFonts w:hint="default"/>
        <w:spacing w:val="-1"/>
        <w:w w:val="100"/>
        <w:lang w:val="en-US" w:eastAsia="en-US" w:bidi="ar-SA"/>
      </w:rPr>
    </w:lvl>
    <w:lvl w:ilvl="1" w:tplc="5852B59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64B88340">
      <w:numFmt w:val="bullet"/>
      <w:lvlText w:val="•"/>
      <w:lvlJc w:val="left"/>
      <w:pPr>
        <w:ind w:left="1800" w:hanging="360"/>
      </w:pPr>
      <w:rPr>
        <w:rFonts w:hint="default"/>
        <w:lang w:val="en-US" w:eastAsia="en-US" w:bidi="ar-SA"/>
      </w:rPr>
    </w:lvl>
    <w:lvl w:ilvl="3" w:tplc="A492155A">
      <w:numFmt w:val="bullet"/>
      <w:lvlText w:val="•"/>
      <w:lvlJc w:val="left"/>
      <w:pPr>
        <w:ind w:left="2780" w:hanging="360"/>
      </w:pPr>
      <w:rPr>
        <w:rFonts w:hint="default"/>
        <w:lang w:val="en-US" w:eastAsia="en-US" w:bidi="ar-SA"/>
      </w:rPr>
    </w:lvl>
    <w:lvl w:ilvl="4" w:tplc="908E2AE0">
      <w:numFmt w:val="bullet"/>
      <w:lvlText w:val="•"/>
      <w:lvlJc w:val="left"/>
      <w:pPr>
        <w:ind w:left="3760" w:hanging="360"/>
      </w:pPr>
      <w:rPr>
        <w:rFonts w:hint="default"/>
        <w:lang w:val="en-US" w:eastAsia="en-US" w:bidi="ar-SA"/>
      </w:rPr>
    </w:lvl>
    <w:lvl w:ilvl="5" w:tplc="2C12210E">
      <w:numFmt w:val="bullet"/>
      <w:lvlText w:val="•"/>
      <w:lvlJc w:val="left"/>
      <w:pPr>
        <w:ind w:left="4740" w:hanging="360"/>
      </w:pPr>
      <w:rPr>
        <w:rFonts w:hint="default"/>
        <w:lang w:val="en-US" w:eastAsia="en-US" w:bidi="ar-SA"/>
      </w:rPr>
    </w:lvl>
    <w:lvl w:ilvl="6" w:tplc="62EEE276">
      <w:numFmt w:val="bullet"/>
      <w:lvlText w:val="•"/>
      <w:lvlJc w:val="left"/>
      <w:pPr>
        <w:ind w:left="5720" w:hanging="360"/>
      </w:pPr>
      <w:rPr>
        <w:rFonts w:hint="default"/>
        <w:lang w:val="en-US" w:eastAsia="en-US" w:bidi="ar-SA"/>
      </w:rPr>
    </w:lvl>
    <w:lvl w:ilvl="7" w:tplc="6A9C7CDC">
      <w:numFmt w:val="bullet"/>
      <w:lvlText w:val="•"/>
      <w:lvlJc w:val="left"/>
      <w:pPr>
        <w:ind w:left="6700" w:hanging="360"/>
      </w:pPr>
      <w:rPr>
        <w:rFonts w:hint="default"/>
        <w:lang w:val="en-US" w:eastAsia="en-US" w:bidi="ar-SA"/>
      </w:rPr>
    </w:lvl>
    <w:lvl w:ilvl="8" w:tplc="7B168B18">
      <w:numFmt w:val="bullet"/>
      <w:lvlText w:val="•"/>
      <w:lvlJc w:val="left"/>
      <w:pPr>
        <w:ind w:left="7680" w:hanging="360"/>
      </w:pPr>
      <w:rPr>
        <w:rFonts w:hint="default"/>
        <w:lang w:val="en-US" w:eastAsia="en-US" w:bidi="ar-SA"/>
      </w:rPr>
    </w:lvl>
  </w:abstractNum>
  <w:abstractNum w:abstractNumId="3" w15:restartNumberingAfterBreak="0">
    <w:nsid w:val="29D9354A"/>
    <w:multiLevelType w:val="multilevel"/>
    <w:tmpl w:val="1F820950"/>
    <w:lvl w:ilvl="0">
      <w:start w:val="5"/>
      <w:numFmt w:val="decimal"/>
      <w:lvlText w:val="%1"/>
      <w:lvlJc w:val="left"/>
      <w:pPr>
        <w:ind w:left="360" w:hanging="360"/>
      </w:pPr>
      <w:rPr>
        <w:rFonts w:ascii="MyriadPro-Semibold" w:hAnsi="MyriadPro-Semibold" w:cs="MyriadPro-Semibold" w:hint="default"/>
        <w:b w:val="0"/>
        <w:color w:val="000000"/>
      </w:rPr>
    </w:lvl>
    <w:lvl w:ilvl="1">
      <w:start w:val="1"/>
      <w:numFmt w:val="decimal"/>
      <w:lvlText w:val="%1.%2"/>
      <w:lvlJc w:val="left"/>
      <w:pPr>
        <w:ind w:left="1152" w:hanging="360"/>
      </w:pPr>
      <w:rPr>
        <w:rFonts w:ascii="Arial" w:hAnsi="Arial" w:cs="Arial" w:hint="default"/>
        <w:b w:val="0"/>
        <w:color w:val="000000"/>
      </w:rPr>
    </w:lvl>
    <w:lvl w:ilvl="2">
      <w:start w:val="1"/>
      <w:numFmt w:val="decimal"/>
      <w:lvlText w:val="%1.%2.%3"/>
      <w:lvlJc w:val="left"/>
      <w:pPr>
        <w:ind w:left="2304" w:hanging="720"/>
      </w:pPr>
      <w:rPr>
        <w:rFonts w:ascii="MyriadPro-Semibold" w:hAnsi="MyriadPro-Semibold" w:cs="MyriadPro-Semibold" w:hint="default"/>
        <w:b w:val="0"/>
        <w:color w:val="000000"/>
      </w:rPr>
    </w:lvl>
    <w:lvl w:ilvl="3">
      <w:start w:val="1"/>
      <w:numFmt w:val="decimal"/>
      <w:lvlText w:val="%1.%2.%3.%4"/>
      <w:lvlJc w:val="left"/>
      <w:pPr>
        <w:ind w:left="3096" w:hanging="720"/>
      </w:pPr>
      <w:rPr>
        <w:rFonts w:ascii="MyriadPro-Semibold" w:hAnsi="MyriadPro-Semibold" w:cs="MyriadPro-Semibold" w:hint="default"/>
        <w:b w:val="0"/>
        <w:color w:val="000000"/>
      </w:rPr>
    </w:lvl>
    <w:lvl w:ilvl="4">
      <w:start w:val="1"/>
      <w:numFmt w:val="decimal"/>
      <w:lvlText w:val="%1.%2.%3.%4.%5"/>
      <w:lvlJc w:val="left"/>
      <w:pPr>
        <w:ind w:left="4248" w:hanging="1080"/>
      </w:pPr>
      <w:rPr>
        <w:rFonts w:ascii="MyriadPro-Semibold" w:hAnsi="MyriadPro-Semibold" w:cs="MyriadPro-Semibold" w:hint="default"/>
        <w:b w:val="0"/>
        <w:color w:val="000000"/>
      </w:rPr>
    </w:lvl>
    <w:lvl w:ilvl="5">
      <w:start w:val="1"/>
      <w:numFmt w:val="decimal"/>
      <w:lvlText w:val="%1.%2.%3.%4.%5.%6"/>
      <w:lvlJc w:val="left"/>
      <w:pPr>
        <w:ind w:left="5040" w:hanging="1080"/>
      </w:pPr>
      <w:rPr>
        <w:rFonts w:ascii="MyriadPro-Semibold" w:hAnsi="MyriadPro-Semibold" w:cs="MyriadPro-Semibold" w:hint="default"/>
        <w:b w:val="0"/>
        <w:color w:val="000000"/>
      </w:rPr>
    </w:lvl>
    <w:lvl w:ilvl="6">
      <w:start w:val="1"/>
      <w:numFmt w:val="decimal"/>
      <w:lvlText w:val="%1.%2.%3.%4.%5.%6.%7"/>
      <w:lvlJc w:val="left"/>
      <w:pPr>
        <w:ind w:left="6192" w:hanging="1440"/>
      </w:pPr>
      <w:rPr>
        <w:rFonts w:ascii="MyriadPro-Semibold" w:hAnsi="MyriadPro-Semibold" w:cs="MyriadPro-Semibold" w:hint="default"/>
        <w:b w:val="0"/>
        <w:color w:val="000000"/>
      </w:rPr>
    </w:lvl>
    <w:lvl w:ilvl="7">
      <w:start w:val="1"/>
      <w:numFmt w:val="decimal"/>
      <w:lvlText w:val="%1.%2.%3.%4.%5.%6.%7.%8"/>
      <w:lvlJc w:val="left"/>
      <w:pPr>
        <w:ind w:left="6984" w:hanging="1440"/>
      </w:pPr>
      <w:rPr>
        <w:rFonts w:ascii="MyriadPro-Semibold" w:hAnsi="MyriadPro-Semibold" w:cs="MyriadPro-Semibold" w:hint="default"/>
        <w:b w:val="0"/>
        <w:color w:val="000000"/>
      </w:rPr>
    </w:lvl>
    <w:lvl w:ilvl="8">
      <w:start w:val="1"/>
      <w:numFmt w:val="decimal"/>
      <w:lvlText w:val="%1.%2.%3.%4.%5.%6.%7.%8.%9"/>
      <w:lvlJc w:val="left"/>
      <w:pPr>
        <w:ind w:left="8136" w:hanging="1800"/>
      </w:pPr>
      <w:rPr>
        <w:rFonts w:ascii="MyriadPro-Semibold" w:hAnsi="MyriadPro-Semibold" w:cs="MyriadPro-Semibold" w:hint="default"/>
        <w:b w:val="0"/>
        <w:color w:val="000000"/>
      </w:rPr>
    </w:lvl>
  </w:abstractNum>
  <w:abstractNum w:abstractNumId="4" w15:restartNumberingAfterBreak="0">
    <w:nsid w:val="2ACE6A74"/>
    <w:multiLevelType w:val="hybridMultilevel"/>
    <w:tmpl w:val="F52EA15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7F3796"/>
    <w:multiLevelType w:val="hybridMultilevel"/>
    <w:tmpl w:val="172C6F9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6AE375F"/>
    <w:multiLevelType w:val="multilevel"/>
    <w:tmpl w:val="A4B89910"/>
    <w:lvl w:ilvl="0">
      <w:start w:val="1"/>
      <w:numFmt w:val="decimal"/>
      <w:lvlText w:val="%1."/>
      <w:lvlJc w:val="left"/>
      <w:pPr>
        <w:ind w:left="720" w:hanging="360"/>
      </w:pPr>
      <w:rPr>
        <w:rFonts w:hint="default"/>
        <w:b/>
        <w:i w:val="0"/>
        <w:color w:val="auto"/>
      </w:rPr>
    </w:lvl>
    <w:lvl w:ilvl="1">
      <w:start w:val="1"/>
      <w:numFmt w:val="decimal"/>
      <w:isLgl/>
      <w:lvlText w:val="%1.%2"/>
      <w:lvlJc w:val="left"/>
      <w:pPr>
        <w:ind w:left="987" w:hanging="360"/>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224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135" w:hanging="144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4029" w:hanging="1800"/>
      </w:pPr>
      <w:rPr>
        <w:rFonts w:hint="default"/>
      </w:rPr>
    </w:lvl>
    <w:lvl w:ilvl="8">
      <w:start w:val="1"/>
      <w:numFmt w:val="decimal"/>
      <w:isLgl/>
      <w:lvlText w:val="%1.%2.%3.%4.%5.%6.%7.%8.%9"/>
      <w:lvlJc w:val="left"/>
      <w:pPr>
        <w:ind w:left="4296" w:hanging="1800"/>
      </w:pPr>
      <w:rPr>
        <w:rFonts w:hint="default"/>
      </w:rPr>
    </w:lvl>
  </w:abstractNum>
  <w:abstractNum w:abstractNumId="8" w15:restartNumberingAfterBreak="0">
    <w:nsid w:val="4959310E"/>
    <w:multiLevelType w:val="hybridMultilevel"/>
    <w:tmpl w:val="9FFC24C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DB277C0"/>
    <w:multiLevelType w:val="multilevel"/>
    <w:tmpl w:val="9F4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A3A33"/>
    <w:multiLevelType w:val="hybridMultilevel"/>
    <w:tmpl w:val="ABBAB442"/>
    <w:lvl w:ilvl="0" w:tplc="E2AEF2C8">
      <w:start w:val="1"/>
      <w:numFmt w:val="decimal"/>
      <w:lvlText w:val="%1."/>
      <w:lvlJc w:val="left"/>
      <w:pPr>
        <w:ind w:left="720" w:hanging="360"/>
      </w:pPr>
      <w:rPr>
        <w:rFonts w:hint="default"/>
        <w:b w:val="0"/>
        <w: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C8D5F86"/>
    <w:multiLevelType w:val="hybridMultilevel"/>
    <w:tmpl w:val="30B2949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68380AA0"/>
    <w:multiLevelType w:val="hybridMultilevel"/>
    <w:tmpl w:val="30B2949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693E2FA9"/>
    <w:multiLevelType w:val="multilevel"/>
    <w:tmpl w:val="4706073C"/>
    <w:lvl w:ilvl="0">
      <w:start w:val="1"/>
      <w:numFmt w:val="decimal"/>
      <w:lvlText w:val="%1."/>
      <w:lvlJc w:val="left"/>
      <w:pPr>
        <w:ind w:left="360" w:hanging="360"/>
      </w:pPr>
    </w:lvl>
    <w:lvl w:ilvl="1">
      <w:start w:val="1"/>
      <w:numFmt w:val="decimal"/>
      <w:isLgl/>
      <w:lvlText w:val="%1.%2"/>
      <w:lvlJc w:val="left"/>
      <w:pPr>
        <w:ind w:left="1152" w:hanging="360"/>
      </w:pPr>
      <w:rPr>
        <w:rFonts w:ascii="MyriadPro-Regular" w:hAnsi="MyriadPro-Regular" w:cs="Arial" w:hint="default"/>
        <w:color w:val="282B68"/>
        <w:sz w:val="25"/>
        <w:szCs w:val="25"/>
      </w:rPr>
    </w:lvl>
    <w:lvl w:ilvl="2">
      <w:start w:val="1"/>
      <w:numFmt w:val="decimal"/>
      <w:isLgl/>
      <w:lvlText w:val="%1.%2.%3"/>
      <w:lvlJc w:val="left"/>
      <w:pPr>
        <w:ind w:left="2304" w:hanging="720"/>
      </w:pPr>
      <w:rPr>
        <w:rFonts w:ascii="MyriadPro-Semibold" w:hAnsi="MyriadPro-Semibold" w:cs="MyriadPro-Semibold" w:hint="default"/>
        <w:color w:val="282B68"/>
        <w:sz w:val="25"/>
      </w:rPr>
    </w:lvl>
    <w:lvl w:ilvl="3">
      <w:start w:val="1"/>
      <w:numFmt w:val="decimal"/>
      <w:isLgl/>
      <w:lvlText w:val="%1.%2.%3.%4"/>
      <w:lvlJc w:val="left"/>
      <w:pPr>
        <w:ind w:left="3096" w:hanging="720"/>
      </w:pPr>
      <w:rPr>
        <w:rFonts w:ascii="MyriadPro-Semibold" w:hAnsi="MyriadPro-Semibold" w:cs="MyriadPro-Semibold" w:hint="default"/>
        <w:color w:val="282B68"/>
        <w:sz w:val="25"/>
      </w:rPr>
    </w:lvl>
    <w:lvl w:ilvl="4">
      <w:start w:val="1"/>
      <w:numFmt w:val="decimal"/>
      <w:isLgl/>
      <w:lvlText w:val="%1.%2.%3.%4.%5"/>
      <w:lvlJc w:val="left"/>
      <w:pPr>
        <w:ind w:left="4248" w:hanging="1080"/>
      </w:pPr>
      <w:rPr>
        <w:rFonts w:ascii="MyriadPro-Semibold" w:hAnsi="MyriadPro-Semibold" w:cs="MyriadPro-Semibold" w:hint="default"/>
        <w:color w:val="282B68"/>
        <w:sz w:val="25"/>
      </w:rPr>
    </w:lvl>
    <w:lvl w:ilvl="5">
      <w:start w:val="1"/>
      <w:numFmt w:val="decimal"/>
      <w:isLgl/>
      <w:lvlText w:val="%1.%2.%3.%4.%5.%6"/>
      <w:lvlJc w:val="left"/>
      <w:pPr>
        <w:ind w:left="5040" w:hanging="1080"/>
      </w:pPr>
      <w:rPr>
        <w:rFonts w:ascii="MyriadPro-Semibold" w:hAnsi="MyriadPro-Semibold" w:cs="MyriadPro-Semibold" w:hint="default"/>
        <w:color w:val="282B68"/>
        <w:sz w:val="25"/>
      </w:rPr>
    </w:lvl>
    <w:lvl w:ilvl="6">
      <w:start w:val="1"/>
      <w:numFmt w:val="decimal"/>
      <w:isLgl/>
      <w:lvlText w:val="%1.%2.%3.%4.%5.%6.%7"/>
      <w:lvlJc w:val="left"/>
      <w:pPr>
        <w:ind w:left="6192" w:hanging="1440"/>
      </w:pPr>
      <w:rPr>
        <w:rFonts w:ascii="MyriadPro-Semibold" w:hAnsi="MyriadPro-Semibold" w:cs="MyriadPro-Semibold" w:hint="default"/>
        <w:color w:val="282B68"/>
        <w:sz w:val="25"/>
      </w:rPr>
    </w:lvl>
    <w:lvl w:ilvl="7">
      <w:start w:val="1"/>
      <w:numFmt w:val="decimal"/>
      <w:isLgl/>
      <w:lvlText w:val="%1.%2.%3.%4.%5.%6.%7.%8"/>
      <w:lvlJc w:val="left"/>
      <w:pPr>
        <w:ind w:left="6984" w:hanging="1440"/>
      </w:pPr>
      <w:rPr>
        <w:rFonts w:ascii="MyriadPro-Semibold" w:hAnsi="MyriadPro-Semibold" w:cs="MyriadPro-Semibold" w:hint="default"/>
        <w:color w:val="282B68"/>
        <w:sz w:val="25"/>
      </w:rPr>
    </w:lvl>
    <w:lvl w:ilvl="8">
      <w:start w:val="1"/>
      <w:numFmt w:val="decimal"/>
      <w:isLgl/>
      <w:lvlText w:val="%1.%2.%3.%4.%5.%6.%7.%8.%9"/>
      <w:lvlJc w:val="left"/>
      <w:pPr>
        <w:ind w:left="8136" w:hanging="1800"/>
      </w:pPr>
      <w:rPr>
        <w:rFonts w:ascii="MyriadPro-Semibold" w:hAnsi="MyriadPro-Semibold" w:cs="MyriadPro-Semibold" w:hint="default"/>
        <w:color w:val="282B68"/>
        <w:sz w:val="25"/>
      </w:rPr>
    </w:lvl>
  </w:abstractNum>
  <w:abstractNum w:abstractNumId="14" w15:restartNumberingAfterBreak="0">
    <w:nsid w:val="791023B3"/>
    <w:multiLevelType w:val="hybridMultilevel"/>
    <w:tmpl w:val="9AE4B9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AAA3179"/>
    <w:multiLevelType w:val="hybridMultilevel"/>
    <w:tmpl w:val="30B2949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76947257">
    <w:abstractNumId w:val="5"/>
  </w:num>
  <w:num w:numId="2" w16cid:durableId="260913064">
    <w:abstractNumId w:val="7"/>
  </w:num>
  <w:num w:numId="3" w16cid:durableId="1694644641">
    <w:abstractNumId w:val="13"/>
  </w:num>
  <w:num w:numId="4" w16cid:durableId="2026054158">
    <w:abstractNumId w:val="12"/>
  </w:num>
  <w:num w:numId="5" w16cid:durableId="673920278">
    <w:abstractNumId w:val="15"/>
  </w:num>
  <w:num w:numId="6" w16cid:durableId="1094084792">
    <w:abstractNumId w:val="3"/>
  </w:num>
  <w:num w:numId="7" w16cid:durableId="1797528292">
    <w:abstractNumId w:val="0"/>
  </w:num>
  <w:num w:numId="8" w16cid:durableId="1371564875">
    <w:abstractNumId w:val="11"/>
  </w:num>
  <w:num w:numId="9" w16cid:durableId="195966841">
    <w:abstractNumId w:val="10"/>
  </w:num>
  <w:num w:numId="10" w16cid:durableId="2061660635">
    <w:abstractNumId w:val="9"/>
  </w:num>
  <w:num w:numId="11" w16cid:durableId="1362709517">
    <w:abstractNumId w:val="14"/>
  </w:num>
  <w:num w:numId="12" w16cid:durableId="375160215">
    <w:abstractNumId w:val="2"/>
  </w:num>
  <w:num w:numId="13" w16cid:durableId="1960718107">
    <w:abstractNumId w:val="8"/>
  </w:num>
  <w:num w:numId="14" w16cid:durableId="1304769572">
    <w:abstractNumId w:val="6"/>
  </w:num>
  <w:num w:numId="15" w16cid:durableId="358288270">
    <w:abstractNumId w:val="4"/>
  </w:num>
  <w:num w:numId="16" w16cid:durableId="41394207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A2"/>
    <w:rsid w:val="00000228"/>
    <w:rsid w:val="00000ED1"/>
    <w:rsid w:val="000026FF"/>
    <w:rsid w:val="00002A60"/>
    <w:rsid w:val="00003676"/>
    <w:rsid w:val="0000393E"/>
    <w:rsid w:val="00004A4C"/>
    <w:rsid w:val="000069AD"/>
    <w:rsid w:val="00006CF9"/>
    <w:rsid w:val="000070C8"/>
    <w:rsid w:val="00011F03"/>
    <w:rsid w:val="00011FAE"/>
    <w:rsid w:val="000133AB"/>
    <w:rsid w:val="00013DE0"/>
    <w:rsid w:val="000140A2"/>
    <w:rsid w:val="00021766"/>
    <w:rsid w:val="00025FFC"/>
    <w:rsid w:val="00030054"/>
    <w:rsid w:val="00033448"/>
    <w:rsid w:val="00033F8A"/>
    <w:rsid w:val="00033FF3"/>
    <w:rsid w:val="000348B8"/>
    <w:rsid w:val="00034B77"/>
    <w:rsid w:val="000360A5"/>
    <w:rsid w:val="00037ADE"/>
    <w:rsid w:val="000400A2"/>
    <w:rsid w:val="000415A1"/>
    <w:rsid w:val="00041B32"/>
    <w:rsid w:val="000422ED"/>
    <w:rsid w:val="00042458"/>
    <w:rsid w:val="0004318F"/>
    <w:rsid w:val="00045308"/>
    <w:rsid w:val="00046E6F"/>
    <w:rsid w:val="00047152"/>
    <w:rsid w:val="000474C0"/>
    <w:rsid w:val="0004787F"/>
    <w:rsid w:val="00051570"/>
    <w:rsid w:val="000524F5"/>
    <w:rsid w:val="00053180"/>
    <w:rsid w:val="000546E5"/>
    <w:rsid w:val="00056251"/>
    <w:rsid w:val="00056C12"/>
    <w:rsid w:val="00056E98"/>
    <w:rsid w:val="00057911"/>
    <w:rsid w:val="000600EE"/>
    <w:rsid w:val="000603C1"/>
    <w:rsid w:val="00060DE5"/>
    <w:rsid w:val="000616B8"/>
    <w:rsid w:val="000616C6"/>
    <w:rsid w:val="000621D4"/>
    <w:rsid w:val="0006284D"/>
    <w:rsid w:val="00066993"/>
    <w:rsid w:val="00071D46"/>
    <w:rsid w:val="00072C11"/>
    <w:rsid w:val="000732D9"/>
    <w:rsid w:val="000733DA"/>
    <w:rsid w:val="00074E75"/>
    <w:rsid w:val="00076AC9"/>
    <w:rsid w:val="000777A8"/>
    <w:rsid w:val="00081A94"/>
    <w:rsid w:val="00081F59"/>
    <w:rsid w:val="000825D7"/>
    <w:rsid w:val="000878F3"/>
    <w:rsid w:val="000878FB"/>
    <w:rsid w:val="00087E6B"/>
    <w:rsid w:val="00094D7E"/>
    <w:rsid w:val="000A0573"/>
    <w:rsid w:val="000A2573"/>
    <w:rsid w:val="000A5E31"/>
    <w:rsid w:val="000A6827"/>
    <w:rsid w:val="000A7844"/>
    <w:rsid w:val="000B2426"/>
    <w:rsid w:val="000B3249"/>
    <w:rsid w:val="000B3B15"/>
    <w:rsid w:val="000B4D04"/>
    <w:rsid w:val="000B61EB"/>
    <w:rsid w:val="000B6497"/>
    <w:rsid w:val="000B7A46"/>
    <w:rsid w:val="000C0FD0"/>
    <w:rsid w:val="000C1905"/>
    <w:rsid w:val="000C39C8"/>
    <w:rsid w:val="000C4BA8"/>
    <w:rsid w:val="000D11FE"/>
    <w:rsid w:val="000D2785"/>
    <w:rsid w:val="000D36E1"/>
    <w:rsid w:val="000D6693"/>
    <w:rsid w:val="000D6DFB"/>
    <w:rsid w:val="000D6FFE"/>
    <w:rsid w:val="000E12D7"/>
    <w:rsid w:val="000E175B"/>
    <w:rsid w:val="000E6358"/>
    <w:rsid w:val="000F0D3C"/>
    <w:rsid w:val="000F59F8"/>
    <w:rsid w:val="000F788B"/>
    <w:rsid w:val="0010031C"/>
    <w:rsid w:val="00100659"/>
    <w:rsid w:val="001013AD"/>
    <w:rsid w:val="0010283E"/>
    <w:rsid w:val="00103855"/>
    <w:rsid w:val="00103B14"/>
    <w:rsid w:val="00106FBD"/>
    <w:rsid w:val="001074A6"/>
    <w:rsid w:val="00110AA9"/>
    <w:rsid w:val="00110C8C"/>
    <w:rsid w:val="00110CEC"/>
    <w:rsid w:val="00110F49"/>
    <w:rsid w:val="00113680"/>
    <w:rsid w:val="00116E9C"/>
    <w:rsid w:val="00120691"/>
    <w:rsid w:val="00121302"/>
    <w:rsid w:val="001217D4"/>
    <w:rsid w:val="00121AE3"/>
    <w:rsid w:val="00123DBC"/>
    <w:rsid w:val="001277A2"/>
    <w:rsid w:val="00130149"/>
    <w:rsid w:val="0013145F"/>
    <w:rsid w:val="00135493"/>
    <w:rsid w:val="00137D83"/>
    <w:rsid w:val="00137D88"/>
    <w:rsid w:val="00140233"/>
    <w:rsid w:val="00140D54"/>
    <w:rsid w:val="00141E01"/>
    <w:rsid w:val="0014211D"/>
    <w:rsid w:val="001439AB"/>
    <w:rsid w:val="00147628"/>
    <w:rsid w:val="00147A86"/>
    <w:rsid w:val="00147ABB"/>
    <w:rsid w:val="00153164"/>
    <w:rsid w:val="00153576"/>
    <w:rsid w:val="001555FA"/>
    <w:rsid w:val="00156504"/>
    <w:rsid w:val="00164E20"/>
    <w:rsid w:val="00167C77"/>
    <w:rsid w:val="00171D0D"/>
    <w:rsid w:val="00174F3E"/>
    <w:rsid w:val="00183B30"/>
    <w:rsid w:val="0019016B"/>
    <w:rsid w:val="001909B3"/>
    <w:rsid w:val="00191331"/>
    <w:rsid w:val="0019195A"/>
    <w:rsid w:val="001925F8"/>
    <w:rsid w:val="001934F3"/>
    <w:rsid w:val="00194BD4"/>
    <w:rsid w:val="001969D4"/>
    <w:rsid w:val="001A0F84"/>
    <w:rsid w:val="001A220B"/>
    <w:rsid w:val="001A57A2"/>
    <w:rsid w:val="001A7580"/>
    <w:rsid w:val="001B00DF"/>
    <w:rsid w:val="001B0BBE"/>
    <w:rsid w:val="001B51B9"/>
    <w:rsid w:val="001B5655"/>
    <w:rsid w:val="001B63DA"/>
    <w:rsid w:val="001C02AC"/>
    <w:rsid w:val="001C0BB2"/>
    <w:rsid w:val="001C0C21"/>
    <w:rsid w:val="001C24B9"/>
    <w:rsid w:val="001C3FAC"/>
    <w:rsid w:val="001C5C03"/>
    <w:rsid w:val="001C6011"/>
    <w:rsid w:val="001C6431"/>
    <w:rsid w:val="001C678E"/>
    <w:rsid w:val="001D12BF"/>
    <w:rsid w:val="001D151C"/>
    <w:rsid w:val="001D17DD"/>
    <w:rsid w:val="001D234C"/>
    <w:rsid w:val="001D334C"/>
    <w:rsid w:val="001D3690"/>
    <w:rsid w:val="001D49A9"/>
    <w:rsid w:val="001E2E78"/>
    <w:rsid w:val="001E63AD"/>
    <w:rsid w:val="001F07BC"/>
    <w:rsid w:val="001F3172"/>
    <w:rsid w:val="001F34BE"/>
    <w:rsid w:val="001F492D"/>
    <w:rsid w:val="00200988"/>
    <w:rsid w:val="00201325"/>
    <w:rsid w:val="0020391D"/>
    <w:rsid w:val="002041CB"/>
    <w:rsid w:val="00204834"/>
    <w:rsid w:val="00204A03"/>
    <w:rsid w:val="00211804"/>
    <w:rsid w:val="00212E54"/>
    <w:rsid w:val="0021423C"/>
    <w:rsid w:val="00214B06"/>
    <w:rsid w:val="00214FC0"/>
    <w:rsid w:val="00215503"/>
    <w:rsid w:val="002212BF"/>
    <w:rsid w:val="002241D7"/>
    <w:rsid w:val="0022601F"/>
    <w:rsid w:val="002279A9"/>
    <w:rsid w:val="00230396"/>
    <w:rsid w:val="0023448C"/>
    <w:rsid w:val="00234ED5"/>
    <w:rsid w:val="00237364"/>
    <w:rsid w:val="00240149"/>
    <w:rsid w:val="00240329"/>
    <w:rsid w:val="00241424"/>
    <w:rsid w:val="002431E4"/>
    <w:rsid w:val="00243FA0"/>
    <w:rsid w:val="002457AA"/>
    <w:rsid w:val="00246811"/>
    <w:rsid w:val="002476B5"/>
    <w:rsid w:val="002504AB"/>
    <w:rsid w:val="00254306"/>
    <w:rsid w:val="00256B73"/>
    <w:rsid w:val="002601F1"/>
    <w:rsid w:val="0026217A"/>
    <w:rsid w:val="00264153"/>
    <w:rsid w:val="00264758"/>
    <w:rsid w:val="00267D41"/>
    <w:rsid w:val="002701DE"/>
    <w:rsid w:val="002737EF"/>
    <w:rsid w:val="002739EC"/>
    <w:rsid w:val="00274A40"/>
    <w:rsid w:val="002763D4"/>
    <w:rsid w:val="00280892"/>
    <w:rsid w:val="00281326"/>
    <w:rsid w:val="00281ABB"/>
    <w:rsid w:val="00284CBE"/>
    <w:rsid w:val="002855C8"/>
    <w:rsid w:val="002860DD"/>
    <w:rsid w:val="002869EA"/>
    <w:rsid w:val="00290F0C"/>
    <w:rsid w:val="0029261B"/>
    <w:rsid w:val="002930D8"/>
    <w:rsid w:val="00293D1C"/>
    <w:rsid w:val="00293DEE"/>
    <w:rsid w:val="00295F52"/>
    <w:rsid w:val="002A06CD"/>
    <w:rsid w:val="002A0D83"/>
    <w:rsid w:val="002A4BD8"/>
    <w:rsid w:val="002A4F90"/>
    <w:rsid w:val="002A52E3"/>
    <w:rsid w:val="002A7937"/>
    <w:rsid w:val="002B10E4"/>
    <w:rsid w:val="002B2BB0"/>
    <w:rsid w:val="002B2F97"/>
    <w:rsid w:val="002B30BA"/>
    <w:rsid w:val="002B34DA"/>
    <w:rsid w:val="002B3A55"/>
    <w:rsid w:val="002B4171"/>
    <w:rsid w:val="002B49D4"/>
    <w:rsid w:val="002B4A8E"/>
    <w:rsid w:val="002B5932"/>
    <w:rsid w:val="002B5CD8"/>
    <w:rsid w:val="002BDE55"/>
    <w:rsid w:val="002C0808"/>
    <w:rsid w:val="002C0C6E"/>
    <w:rsid w:val="002C12A2"/>
    <w:rsid w:val="002C18CB"/>
    <w:rsid w:val="002C3AAC"/>
    <w:rsid w:val="002C4D28"/>
    <w:rsid w:val="002D0681"/>
    <w:rsid w:val="002D070C"/>
    <w:rsid w:val="002D0717"/>
    <w:rsid w:val="002D1985"/>
    <w:rsid w:val="002D20A2"/>
    <w:rsid w:val="002D2E97"/>
    <w:rsid w:val="002D465B"/>
    <w:rsid w:val="002D4DE4"/>
    <w:rsid w:val="002D5D74"/>
    <w:rsid w:val="002D5D8D"/>
    <w:rsid w:val="002D6C69"/>
    <w:rsid w:val="002D7721"/>
    <w:rsid w:val="002E124B"/>
    <w:rsid w:val="002E2B78"/>
    <w:rsid w:val="002E51CB"/>
    <w:rsid w:val="002E5F53"/>
    <w:rsid w:val="002E7AAA"/>
    <w:rsid w:val="002F0ECD"/>
    <w:rsid w:val="002F10C7"/>
    <w:rsid w:val="002F1D9B"/>
    <w:rsid w:val="002F239A"/>
    <w:rsid w:val="002F4894"/>
    <w:rsid w:val="002F5555"/>
    <w:rsid w:val="00300D58"/>
    <w:rsid w:val="00301072"/>
    <w:rsid w:val="003021A2"/>
    <w:rsid w:val="003026AD"/>
    <w:rsid w:val="00302F23"/>
    <w:rsid w:val="00303950"/>
    <w:rsid w:val="00303AB2"/>
    <w:rsid w:val="00305E79"/>
    <w:rsid w:val="0030639B"/>
    <w:rsid w:val="003110A2"/>
    <w:rsid w:val="00311164"/>
    <w:rsid w:val="00311A1C"/>
    <w:rsid w:val="00312651"/>
    <w:rsid w:val="00315AE7"/>
    <w:rsid w:val="00315D15"/>
    <w:rsid w:val="00315F95"/>
    <w:rsid w:val="00316C19"/>
    <w:rsid w:val="0032387F"/>
    <w:rsid w:val="00323B2C"/>
    <w:rsid w:val="00324552"/>
    <w:rsid w:val="00325378"/>
    <w:rsid w:val="0032745A"/>
    <w:rsid w:val="00331672"/>
    <w:rsid w:val="00331922"/>
    <w:rsid w:val="00331B43"/>
    <w:rsid w:val="00331F23"/>
    <w:rsid w:val="00334F71"/>
    <w:rsid w:val="00335F0F"/>
    <w:rsid w:val="00336138"/>
    <w:rsid w:val="003436A6"/>
    <w:rsid w:val="00343ED5"/>
    <w:rsid w:val="00347280"/>
    <w:rsid w:val="00350C21"/>
    <w:rsid w:val="00351638"/>
    <w:rsid w:val="00351E48"/>
    <w:rsid w:val="00355EBE"/>
    <w:rsid w:val="00360B56"/>
    <w:rsid w:val="0036285B"/>
    <w:rsid w:val="003629E5"/>
    <w:rsid w:val="0036426E"/>
    <w:rsid w:val="00365F71"/>
    <w:rsid w:val="00366EA3"/>
    <w:rsid w:val="00367BF5"/>
    <w:rsid w:val="00370865"/>
    <w:rsid w:val="00371C9C"/>
    <w:rsid w:val="00371CF3"/>
    <w:rsid w:val="00371F7B"/>
    <w:rsid w:val="00373351"/>
    <w:rsid w:val="003745B1"/>
    <w:rsid w:val="00374F01"/>
    <w:rsid w:val="0037784F"/>
    <w:rsid w:val="00380626"/>
    <w:rsid w:val="00380BCC"/>
    <w:rsid w:val="003839D2"/>
    <w:rsid w:val="00384A1D"/>
    <w:rsid w:val="003850AF"/>
    <w:rsid w:val="00387A9B"/>
    <w:rsid w:val="00391A21"/>
    <w:rsid w:val="0039621E"/>
    <w:rsid w:val="0039639D"/>
    <w:rsid w:val="00396E28"/>
    <w:rsid w:val="003A6E58"/>
    <w:rsid w:val="003B5250"/>
    <w:rsid w:val="003B7022"/>
    <w:rsid w:val="003C2B11"/>
    <w:rsid w:val="003C586B"/>
    <w:rsid w:val="003C59CE"/>
    <w:rsid w:val="003C7B82"/>
    <w:rsid w:val="003C7F13"/>
    <w:rsid w:val="003D093C"/>
    <w:rsid w:val="003D1A84"/>
    <w:rsid w:val="003D1AA2"/>
    <w:rsid w:val="003D2AD4"/>
    <w:rsid w:val="003D3259"/>
    <w:rsid w:val="003D3F29"/>
    <w:rsid w:val="003D43AA"/>
    <w:rsid w:val="003D46D8"/>
    <w:rsid w:val="003D4A38"/>
    <w:rsid w:val="003D4F1D"/>
    <w:rsid w:val="003D647C"/>
    <w:rsid w:val="003D72A4"/>
    <w:rsid w:val="003D74DF"/>
    <w:rsid w:val="003D7E78"/>
    <w:rsid w:val="003E07E3"/>
    <w:rsid w:val="003E189E"/>
    <w:rsid w:val="003E3D7D"/>
    <w:rsid w:val="003E4AD3"/>
    <w:rsid w:val="003E4D2A"/>
    <w:rsid w:val="003E51EF"/>
    <w:rsid w:val="003E763D"/>
    <w:rsid w:val="003F1D72"/>
    <w:rsid w:val="003F33C2"/>
    <w:rsid w:val="003F34E0"/>
    <w:rsid w:val="003F747D"/>
    <w:rsid w:val="003F7D67"/>
    <w:rsid w:val="003F7FA5"/>
    <w:rsid w:val="00400379"/>
    <w:rsid w:val="0040095F"/>
    <w:rsid w:val="00400BE3"/>
    <w:rsid w:val="00402A66"/>
    <w:rsid w:val="004033BA"/>
    <w:rsid w:val="00410BCE"/>
    <w:rsid w:val="00410F15"/>
    <w:rsid w:val="00411C12"/>
    <w:rsid w:val="00411E52"/>
    <w:rsid w:val="0041225A"/>
    <w:rsid w:val="00412A99"/>
    <w:rsid w:val="0041341E"/>
    <w:rsid w:val="00413861"/>
    <w:rsid w:val="00414515"/>
    <w:rsid w:val="00416B99"/>
    <w:rsid w:val="00416C01"/>
    <w:rsid w:val="00417B21"/>
    <w:rsid w:val="004201AF"/>
    <w:rsid w:val="00420828"/>
    <w:rsid w:val="0042195D"/>
    <w:rsid w:val="004220C2"/>
    <w:rsid w:val="004319C7"/>
    <w:rsid w:val="00433744"/>
    <w:rsid w:val="00434666"/>
    <w:rsid w:val="004354DD"/>
    <w:rsid w:val="0043640E"/>
    <w:rsid w:val="00441541"/>
    <w:rsid w:val="00441662"/>
    <w:rsid w:val="0044215C"/>
    <w:rsid w:val="004426AA"/>
    <w:rsid w:val="00444E7C"/>
    <w:rsid w:val="004458F8"/>
    <w:rsid w:val="00450090"/>
    <w:rsid w:val="0045144D"/>
    <w:rsid w:val="00452C0F"/>
    <w:rsid w:val="004549DD"/>
    <w:rsid w:val="0045724F"/>
    <w:rsid w:val="00460B86"/>
    <w:rsid w:val="0046379A"/>
    <w:rsid w:val="004642A1"/>
    <w:rsid w:val="00464550"/>
    <w:rsid w:val="00467AEE"/>
    <w:rsid w:val="00470D1C"/>
    <w:rsid w:val="00474F62"/>
    <w:rsid w:val="00475ED5"/>
    <w:rsid w:val="0047607B"/>
    <w:rsid w:val="0047730E"/>
    <w:rsid w:val="00477F80"/>
    <w:rsid w:val="004802F4"/>
    <w:rsid w:val="0048120F"/>
    <w:rsid w:val="00483558"/>
    <w:rsid w:val="00484114"/>
    <w:rsid w:val="004851A9"/>
    <w:rsid w:val="004868F6"/>
    <w:rsid w:val="00490699"/>
    <w:rsid w:val="00492CE7"/>
    <w:rsid w:val="004944FB"/>
    <w:rsid w:val="00494685"/>
    <w:rsid w:val="00495B08"/>
    <w:rsid w:val="00496C22"/>
    <w:rsid w:val="0049769B"/>
    <w:rsid w:val="004A0AD4"/>
    <w:rsid w:val="004A1060"/>
    <w:rsid w:val="004A31C8"/>
    <w:rsid w:val="004A3F69"/>
    <w:rsid w:val="004A4B62"/>
    <w:rsid w:val="004A66E0"/>
    <w:rsid w:val="004A7517"/>
    <w:rsid w:val="004B24EF"/>
    <w:rsid w:val="004B2568"/>
    <w:rsid w:val="004B2806"/>
    <w:rsid w:val="004B2E88"/>
    <w:rsid w:val="004B32BC"/>
    <w:rsid w:val="004B6EF2"/>
    <w:rsid w:val="004C17A8"/>
    <w:rsid w:val="004C2F5E"/>
    <w:rsid w:val="004C382C"/>
    <w:rsid w:val="004C386D"/>
    <w:rsid w:val="004D0736"/>
    <w:rsid w:val="004D6B7F"/>
    <w:rsid w:val="004E2764"/>
    <w:rsid w:val="004E4887"/>
    <w:rsid w:val="004E688E"/>
    <w:rsid w:val="004F005E"/>
    <w:rsid w:val="004F0895"/>
    <w:rsid w:val="004F2374"/>
    <w:rsid w:val="004F279F"/>
    <w:rsid w:val="004F2B74"/>
    <w:rsid w:val="004F42B9"/>
    <w:rsid w:val="004F4664"/>
    <w:rsid w:val="004F46F3"/>
    <w:rsid w:val="004F55F6"/>
    <w:rsid w:val="004F5AEB"/>
    <w:rsid w:val="004F5EA2"/>
    <w:rsid w:val="004F6464"/>
    <w:rsid w:val="00501C08"/>
    <w:rsid w:val="00502733"/>
    <w:rsid w:val="005065D8"/>
    <w:rsid w:val="005103A3"/>
    <w:rsid w:val="00510F56"/>
    <w:rsid w:val="00513C32"/>
    <w:rsid w:val="00513DAE"/>
    <w:rsid w:val="00515D97"/>
    <w:rsid w:val="00516A75"/>
    <w:rsid w:val="00517776"/>
    <w:rsid w:val="005219CF"/>
    <w:rsid w:val="00522E15"/>
    <w:rsid w:val="00524AA9"/>
    <w:rsid w:val="00525DDC"/>
    <w:rsid w:val="00527664"/>
    <w:rsid w:val="0053111D"/>
    <w:rsid w:val="00532DD6"/>
    <w:rsid w:val="0053458A"/>
    <w:rsid w:val="00535354"/>
    <w:rsid w:val="00537D3D"/>
    <w:rsid w:val="00542CC2"/>
    <w:rsid w:val="00547342"/>
    <w:rsid w:val="005476AC"/>
    <w:rsid w:val="005478EA"/>
    <w:rsid w:val="005479CE"/>
    <w:rsid w:val="0055016D"/>
    <w:rsid w:val="00553360"/>
    <w:rsid w:val="0055372C"/>
    <w:rsid w:val="0055564B"/>
    <w:rsid w:val="00557CA1"/>
    <w:rsid w:val="00562264"/>
    <w:rsid w:val="00562442"/>
    <w:rsid w:val="0056305E"/>
    <w:rsid w:val="00563907"/>
    <w:rsid w:val="00563A97"/>
    <w:rsid w:val="005641F3"/>
    <w:rsid w:val="005647B4"/>
    <w:rsid w:val="00566231"/>
    <w:rsid w:val="00567049"/>
    <w:rsid w:val="00567A8C"/>
    <w:rsid w:val="00567C64"/>
    <w:rsid w:val="0057028C"/>
    <w:rsid w:val="0057187F"/>
    <w:rsid w:val="005718D5"/>
    <w:rsid w:val="005721C2"/>
    <w:rsid w:val="00572369"/>
    <w:rsid w:val="00572E17"/>
    <w:rsid w:val="00575A61"/>
    <w:rsid w:val="005762C6"/>
    <w:rsid w:val="00577450"/>
    <w:rsid w:val="00577A4F"/>
    <w:rsid w:val="005816EB"/>
    <w:rsid w:val="00581804"/>
    <w:rsid w:val="0058243D"/>
    <w:rsid w:val="0058413A"/>
    <w:rsid w:val="0058473B"/>
    <w:rsid w:val="005855A2"/>
    <w:rsid w:val="00591972"/>
    <w:rsid w:val="00592F5C"/>
    <w:rsid w:val="005933B7"/>
    <w:rsid w:val="00596ACA"/>
    <w:rsid w:val="005A0941"/>
    <w:rsid w:val="005A293B"/>
    <w:rsid w:val="005A2BA0"/>
    <w:rsid w:val="005A459E"/>
    <w:rsid w:val="005A4F26"/>
    <w:rsid w:val="005A5233"/>
    <w:rsid w:val="005A7A23"/>
    <w:rsid w:val="005B059F"/>
    <w:rsid w:val="005B0ED4"/>
    <w:rsid w:val="005B161C"/>
    <w:rsid w:val="005B1668"/>
    <w:rsid w:val="005B3731"/>
    <w:rsid w:val="005B410E"/>
    <w:rsid w:val="005B551D"/>
    <w:rsid w:val="005B59F8"/>
    <w:rsid w:val="005C13FA"/>
    <w:rsid w:val="005C367F"/>
    <w:rsid w:val="005C43CC"/>
    <w:rsid w:val="005C4618"/>
    <w:rsid w:val="005C53B9"/>
    <w:rsid w:val="005C57C5"/>
    <w:rsid w:val="005C6CA2"/>
    <w:rsid w:val="005D1106"/>
    <w:rsid w:val="005D12C3"/>
    <w:rsid w:val="005D1688"/>
    <w:rsid w:val="005D2E7B"/>
    <w:rsid w:val="005D2F80"/>
    <w:rsid w:val="005D7446"/>
    <w:rsid w:val="005E1E9A"/>
    <w:rsid w:val="005E447B"/>
    <w:rsid w:val="005E4744"/>
    <w:rsid w:val="005E6C0A"/>
    <w:rsid w:val="005F0788"/>
    <w:rsid w:val="005F12D4"/>
    <w:rsid w:val="005F2057"/>
    <w:rsid w:val="005F258E"/>
    <w:rsid w:val="005F290A"/>
    <w:rsid w:val="005F4593"/>
    <w:rsid w:val="005F5CC9"/>
    <w:rsid w:val="005F6FB6"/>
    <w:rsid w:val="005F7AEB"/>
    <w:rsid w:val="0060047B"/>
    <w:rsid w:val="0060294D"/>
    <w:rsid w:val="00602C3B"/>
    <w:rsid w:val="00602F79"/>
    <w:rsid w:val="00604A4B"/>
    <w:rsid w:val="006054A7"/>
    <w:rsid w:val="00606933"/>
    <w:rsid w:val="006073FE"/>
    <w:rsid w:val="00612A83"/>
    <w:rsid w:val="00613FE3"/>
    <w:rsid w:val="00614155"/>
    <w:rsid w:val="0061415D"/>
    <w:rsid w:val="00614285"/>
    <w:rsid w:val="0061513E"/>
    <w:rsid w:val="00616C57"/>
    <w:rsid w:val="00620039"/>
    <w:rsid w:val="00630210"/>
    <w:rsid w:val="0063074D"/>
    <w:rsid w:val="00630942"/>
    <w:rsid w:val="006312C8"/>
    <w:rsid w:val="00632C0C"/>
    <w:rsid w:val="006352B0"/>
    <w:rsid w:val="00641497"/>
    <w:rsid w:val="006421FE"/>
    <w:rsid w:val="00642CB0"/>
    <w:rsid w:val="00644E55"/>
    <w:rsid w:val="00650311"/>
    <w:rsid w:val="00650402"/>
    <w:rsid w:val="00650436"/>
    <w:rsid w:val="00650549"/>
    <w:rsid w:val="0065102A"/>
    <w:rsid w:val="00653708"/>
    <w:rsid w:val="00654A28"/>
    <w:rsid w:val="0065526B"/>
    <w:rsid w:val="0065744A"/>
    <w:rsid w:val="006575F4"/>
    <w:rsid w:val="00660690"/>
    <w:rsid w:val="00660D48"/>
    <w:rsid w:val="00671DA0"/>
    <w:rsid w:val="00673C58"/>
    <w:rsid w:val="00674BBE"/>
    <w:rsid w:val="00675B50"/>
    <w:rsid w:val="00676438"/>
    <w:rsid w:val="00676610"/>
    <w:rsid w:val="00680707"/>
    <w:rsid w:val="00681318"/>
    <w:rsid w:val="006821E7"/>
    <w:rsid w:val="00682776"/>
    <w:rsid w:val="00682F7B"/>
    <w:rsid w:val="00690F16"/>
    <w:rsid w:val="00697DCF"/>
    <w:rsid w:val="006A1CFB"/>
    <w:rsid w:val="006A2BA8"/>
    <w:rsid w:val="006A35D9"/>
    <w:rsid w:val="006A371C"/>
    <w:rsid w:val="006A68A0"/>
    <w:rsid w:val="006B3116"/>
    <w:rsid w:val="006B37B1"/>
    <w:rsid w:val="006B79D6"/>
    <w:rsid w:val="006C2258"/>
    <w:rsid w:val="006C3155"/>
    <w:rsid w:val="006C42F3"/>
    <w:rsid w:val="006C5136"/>
    <w:rsid w:val="006C6AC9"/>
    <w:rsid w:val="006C6CD5"/>
    <w:rsid w:val="006C7BAE"/>
    <w:rsid w:val="006D1BB9"/>
    <w:rsid w:val="006D4105"/>
    <w:rsid w:val="006D412D"/>
    <w:rsid w:val="006D4BA5"/>
    <w:rsid w:val="006D4F0F"/>
    <w:rsid w:val="006D7578"/>
    <w:rsid w:val="006E01B5"/>
    <w:rsid w:val="006E0344"/>
    <w:rsid w:val="006E057F"/>
    <w:rsid w:val="006E17B7"/>
    <w:rsid w:val="006E1E62"/>
    <w:rsid w:val="006E5639"/>
    <w:rsid w:val="006E587C"/>
    <w:rsid w:val="006E5B1B"/>
    <w:rsid w:val="006E6EE9"/>
    <w:rsid w:val="006F6564"/>
    <w:rsid w:val="00700503"/>
    <w:rsid w:val="00700762"/>
    <w:rsid w:val="00703D4E"/>
    <w:rsid w:val="007061E0"/>
    <w:rsid w:val="007066A6"/>
    <w:rsid w:val="00706C2B"/>
    <w:rsid w:val="00712EBC"/>
    <w:rsid w:val="00714824"/>
    <w:rsid w:val="00716025"/>
    <w:rsid w:val="007160C0"/>
    <w:rsid w:val="00717B77"/>
    <w:rsid w:val="007244A6"/>
    <w:rsid w:val="00724CC1"/>
    <w:rsid w:val="00725B9E"/>
    <w:rsid w:val="00726213"/>
    <w:rsid w:val="0072671C"/>
    <w:rsid w:val="00727BD6"/>
    <w:rsid w:val="00727EC5"/>
    <w:rsid w:val="00730B84"/>
    <w:rsid w:val="00730E6C"/>
    <w:rsid w:val="0074033D"/>
    <w:rsid w:val="00741815"/>
    <w:rsid w:val="00743C55"/>
    <w:rsid w:val="00744362"/>
    <w:rsid w:val="00744449"/>
    <w:rsid w:val="00746341"/>
    <w:rsid w:val="0075034A"/>
    <w:rsid w:val="007509C8"/>
    <w:rsid w:val="00750D9D"/>
    <w:rsid w:val="00752147"/>
    <w:rsid w:val="00753217"/>
    <w:rsid w:val="00755A59"/>
    <w:rsid w:val="0075759B"/>
    <w:rsid w:val="007623D7"/>
    <w:rsid w:val="00764209"/>
    <w:rsid w:val="00766E24"/>
    <w:rsid w:val="00766EB9"/>
    <w:rsid w:val="00770B3F"/>
    <w:rsid w:val="00771588"/>
    <w:rsid w:val="00772344"/>
    <w:rsid w:val="00774C25"/>
    <w:rsid w:val="007774DD"/>
    <w:rsid w:val="00777576"/>
    <w:rsid w:val="00777D4F"/>
    <w:rsid w:val="007809D7"/>
    <w:rsid w:val="0078271D"/>
    <w:rsid w:val="00783C7A"/>
    <w:rsid w:val="00784929"/>
    <w:rsid w:val="0078494D"/>
    <w:rsid w:val="007859FE"/>
    <w:rsid w:val="00786B82"/>
    <w:rsid w:val="00790620"/>
    <w:rsid w:val="00791285"/>
    <w:rsid w:val="00792022"/>
    <w:rsid w:val="0079207E"/>
    <w:rsid w:val="00792903"/>
    <w:rsid w:val="00796975"/>
    <w:rsid w:val="007A0BEE"/>
    <w:rsid w:val="007A1924"/>
    <w:rsid w:val="007A3357"/>
    <w:rsid w:val="007A36A2"/>
    <w:rsid w:val="007A4447"/>
    <w:rsid w:val="007A4986"/>
    <w:rsid w:val="007A6EB8"/>
    <w:rsid w:val="007A7306"/>
    <w:rsid w:val="007A7F7F"/>
    <w:rsid w:val="007B0CD5"/>
    <w:rsid w:val="007B1764"/>
    <w:rsid w:val="007B20D7"/>
    <w:rsid w:val="007B5F72"/>
    <w:rsid w:val="007B78A1"/>
    <w:rsid w:val="007B7E10"/>
    <w:rsid w:val="007C7473"/>
    <w:rsid w:val="007D03B6"/>
    <w:rsid w:val="007D06DD"/>
    <w:rsid w:val="007D0E6B"/>
    <w:rsid w:val="007D3E31"/>
    <w:rsid w:val="007D3FA8"/>
    <w:rsid w:val="007E07ED"/>
    <w:rsid w:val="007E1F6A"/>
    <w:rsid w:val="007E26D4"/>
    <w:rsid w:val="007E31E9"/>
    <w:rsid w:val="007E4408"/>
    <w:rsid w:val="007E5488"/>
    <w:rsid w:val="007E641E"/>
    <w:rsid w:val="007E7729"/>
    <w:rsid w:val="007F0B4C"/>
    <w:rsid w:val="007F18EF"/>
    <w:rsid w:val="007F1FE3"/>
    <w:rsid w:val="007F23B2"/>
    <w:rsid w:val="007F296C"/>
    <w:rsid w:val="007F4430"/>
    <w:rsid w:val="007F5C8B"/>
    <w:rsid w:val="007F7FB6"/>
    <w:rsid w:val="00801357"/>
    <w:rsid w:val="00803EA3"/>
    <w:rsid w:val="00806125"/>
    <w:rsid w:val="0081132F"/>
    <w:rsid w:val="008123BF"/>
    <w:rsid w:val="00813AE2"/>
    <w:rsid w:val="00813F7D"/>
    <w:rsid w:val="00814EE5"/>
    <w:rsid w:val="008202B0"/>
    <w:rsid w:val="00820B2C"/>
    <w:rsid w:val="00821204"/>
    <w:rsid w:val="00823391"/>
    <w:rsid w:val="00823D89"/>
    <w:rsid w:val="008242A2"/>
    <w:rsid w:val="00824EC4"/>
    <w:rsid w:val="008256FA"/>
    <w:rsid w:val="00826453"/>
    <w:rsid w:val="00826AFF"/>
    <w:rsid w:val="008270FF"/>
    <w:rsid w:val="00831A10"/>
    <w:rsid w:val="0083265C"/>
    <w:rsid w:val="008326E2"/>
    <w:rsid w:val="008342BB"/>
    <w:rsid w:val="0083578A"/>
    <w:rsid w:val="008366F9"/>
    <w:rsid w:val="00837336"/>
    <w:rsid w:val="00842077"/>
    <w:rsid w:val="00842618"/>
    <w:rsid w:val="00845F4C"/>
    <w:rsid w:val="008476F2"/>
    <w:rsid w:val="00847E0C"/>
    <w:rsid w:val="00847E2F"/>
    <w:rsid w:val="0085074A"/>
    <w:rsid w:val="0085236E"/>
    <w:rsid w:val="00852AF1"/>
    <w:rsid w:val="00854929"/>
    <w:rsid w:val="00854F98"/>
    <w:rsid w:val="00855DFF"/>
    <w:rsid w:val="00856193"/>
    <w:rsid w:val="00856636"/>
    <w:rsid w:val="00860549"/>
    <w:rsid w:val="008612C0"/>
    <w:rsid w:val="00861DB2"/>
    <w:rsid w:val="00862202"/>
    <w:rsid w:val="00862DDD"/>
    <w:rsid w:val="0086358C"/>
    <w:rsid w:val="00864563"/>
    <w:rsid w:val="00866523"/>
    <w:rsid w:val="0086702C"/>
    <w:rsid w:val="00867B4A"/>
    <w:rsid w:val="008708E8"/>
    <w:rsid w:val="00872620"/>
    <w:rsid w:val="00872F91"/>
    <w:rsid w:val="00873090"/>
    <w:rsid w:val="00874482"/>
    <w:rsid w:val="00876CF3"/>
    <w:rsid w:val="00877857"/>
    <w:rsid w:val="00877BD4"/>
    <w:rsid w:val="008818D6"/>
    <w:rsid w:val="00881F12"/>
    <w:rsid w:val="00881FAA"/>
    <w:rsid w:val="00883775"/>
    <w:rsid w:val="00883B7E"/>
    <w:rsid w:val="0088440F"/>
    <w:rsid w:val="0088466A"/>
    <w:rsid w:val="00886DCA"/>
    <w:rsid w:val="00887AA1"/>
    <w:rsid w:val="00891851"/>
    <w:rsid w:val="008927AF"/>
    <w:rsid w:val="008929C3"/>
    <w:rsid w:val="008945BC"/>
    <w:rsid w:val="00894BDC"/>
    <w:rsid w:val="008957F8"/>
    <w:rsid w:val="00895DFE"/>
    <w:rsid w:val="00897B68"/>
    <w:rsid w:val="008A5F4C"/>
    <w:rsid w:val="008A61A3"/>
    <w:rsid w:val="008A66A6"/>
    <w:rsid w:val="008B035C"/>
    <w:rsid w:val="008B1790"/>
    <w:rsid w:val="008B5822"/>
    <w:rsid w:val="008C0516"/>
    <w:rsid w:val="008C072D"/>
    <w:rsid w:val="008C40EB"/>
    <w:rsid w:val="008C493C"/>
    <w:rsid w:val="008C4CD7"/>
    <w:rsid w:val="008C52F7"/>
    <w:rsid w:val="008C694F"/>
    <w:rsid w:val="008C6973"/>
    <w:rsid w:val="008D11D9"/>
    <w:rsid w:val="008D1F34"/>
    <w:rsid w:val="008D2729"/>
    <w:rsid w:val="008D2CBE"/>
    <w:rsid w:val="008D3E07"/>
    <w:rsid w:val="008D53A1"/>
    <w:rsid w:val="008E4703"/>
    <w:rsid w:val="008E4A1D"/>
    <w:rsid w:val="008E4C9C"/>
    <w:rsid w:val="008E6622"/>
    <w:rsid w:val="008E6D87"/>
    <w:rsid w:val="008E7392"/>
    <w:rsid w:val="008E7808"/>
    <w:rsid w:val="008E79E2"/>
    <w:rsid w:val="008F09C2"/>
    <w:rsid w:val="008F0AF3"/>
    <w:rsid w:val="008F2205"/>
    <w:rsid w:val="008F322B"/>
    <w:rsid w:val="00902384"/>
    <w:rsid w:val="00903F14"/>
    <w:rsid w:val="00904602"/>
    <w:rsid w:val="009050A1"/>
    <w:rsid w:val="009050D3"/>
    <w:rsid w:val="00906928"/>
    <w:rsid w:val="00911218"/>
    <w:rsid w:val="0091202D"/>
    <w:rsid w:val="00912664"/>
    <w:rsid w:val="00913503"/>
    <w:rsid w:val="009169FB"/>
    <w:rsid w:val="0092367A"/>
    <w:rsid w:val="0092410F"/>
    <w:rsid w:val="00924503"/>
    <w:rsid w:val="00924606"/>
    <w:rsid w:val="00924655"/>
    <w:rsid w:val="00927457"/>
    <w:rsid w:val="00930F9A"/>
    <w:rsid w:val="00932AA6"/>
    <w:rsid w:val="009350B9"/>
    <w:rsid w:val="00935C54"/>
    <w:rsid w:val="00936934"/>
    <w:rsid w:val="0094014A"/>
    <w:rsid w:val="0094162A"/>
    <w:rsid w:val="0094277C"/>
    <w:rsid w:val="009428C0"/>
    <w:rsid w:val="00943E8D"/>
    <w:rsid w:val="0094546D"/>
    <w:rsid w:val="00946E3E"/>
    <w:rsid w:val="00947C3A"/>
    <w:rsid w:val="00950A9C"/>
    <w:rsid w:val="00953795"/>
    <w:rsid w:val="00954817"/>
    <w:rsid w:val="009565E4"/>
    <w:rsid w:val="0095743A"/>
    <w:rsid w:val="00960C42"/>
    <w:rsid w:val="0096179F"/>
    <w:rsid w:val="00962F35"/>
    <w:rsid w:val="00964B34"/>
    <w:rsid w:val="00965932"/>
    <w:rsid w:val="00966B53"/>
    <w:rsid w:val="009673B3"/>
    <w:rsid w:val="00967F67"/>
    <w:rsid w:val="0097049E"/>
    <w:rsid w:val="00970A76"/>
    <w:rsid w:val="00972765"/>
    <w:rsid w:val="0097627E"/>
    <w:rsid w:val="00976F75"/>
    <w:rsid w:val="00977A8F"/>
    <w:rsid w:val="00980D42"/>
    <w:rsid w:val="00982EE8"/>
    <w:rsid w:val="00986ABC"/>
    <w:rsid w:val="00987B74"/>
    <w:rsid w:val="009903E9"/>
    <w:rsid w:val="00991392"/>
    <w:rsid w:val="00991D9A"/>
    <w:rsid w:val="00992AC1"/>
    <w:rsid w:val="00993EC9"/>
    <w:rsid w:val="00994E39"/>
    <w:rsid w:val="00996FD3"/>
    <w:rsid w:val="00997650"/>
    <w:rsid w:val="009A1C31"/>
    <w:rsid w:val="009A3086"/>
    <w:rsid w:val="009A39BB"/>
    <w:rsid w:val="009A4E42"/>
    <w:rsid w:val="009A511D"/>
    <w:rsid w:val="009A5E72"/>
    <w:rsid w:val="009A63ED"/>
    <w:rsid w:val="009A6A50"/>
    <w:rsid w:val="009A731C"/>
    <w:rsid w:val="009A7AE9"/>
    <w:rsid w:val="009B17C5"/>
    <w:rsid w:val="009B2099"/>
    <w:rsid w:val="009B3186"/>
    <w:rsid w:val="009B409F"/>
    <w:rsid w:val="009B4C20"/>
    <w:rsid w:val="009B6736"/>
    <w:rsid w:val="009B7701"/>
    <w:rsid w:val="009C0074"/>
    <w:rsid w:val="009C0B4E"/>
    <w:rsid w:val="009C2CCD"/>
    <w:rsid w:val="009C6604"/>
    <w:rsid w:val="009C6A9F"/>
    <w:rsid w:val="009C6BC3"/>
    <w:rsid w:val="009C70EC"/>
    <w:rsid w:val="009D18EC"/>
    <w:rsid w:val="009D63EC"/>
    <w:rsid w:val="009D6EDD"/>
    <w:rsid w:val="009D7087"/>
    <w:rsid w:val="009E0A09"/>
    <w:rsid w:val="009E15C1"/>
    <w:rsid w:val="009E1EA2"/>
    <w:rsid w:val="009E2009"/>
    <w:rsid w:val="009E2245"/>
    <w:rsid w:val="009E33BB"/>
    <w:rsid w:val="009E3E98"/>
    <w:rsid w:val="009E4CCF"/>
    <w:rsid w:val="009E4EE1"/>
    <w:rsid w:val="009E5174"/>
    <w:rsid w:val="009E603C"/>
    <w:rsid w:val="009E73FA"/>
    <w:rsid w:val="009E7803"/>
    <w:rsid w:val="009F01E8"/>
    <w:rsid w:val="009F6DA5"/>
    <w:rsid w:val="00A00111"/>
    <w:rsid w:val="00A03CCE"/>
    <w:rsid w:val="00A04B32"/>
    <w:rsid w:val="00A067F0"/>
    <w:rsid w:val="00A07682"/>
    <w:rsid w:val="00A09243"/>
    <w:rsid w:val="00A13FA3"/>
    <w:rsid w:val="00A17961"/>
    <w:rsid w:val="00A17B70"/>
    <w:rsid w:val="00A20D3B"/>
    <w:rsid w:val="00A21B47"/>
    <w:rsid w:val="00A22CCA"/>
    <w:rsid w:val="00A2537C"/>
    <w:rsid w:val="00A26065"/>
    <w:rsid w:val="00A27A1C"/>
    <w:rsid w:val="00A30D21"/>
    <w:rsid w:val="00A31B60"/>
    <w:rsid w:val="00A31BD3"/>
    <w:rsid w:val="00A31D76"/>
    <w:rsid w:val="00A32B90"/>
    <w:rsid w:val="00A33175"/>
    <w:rsid w:val="00A42C7D"/>
    <w:rsid w:val="00A453E3"/>
    <w:rsid w:val="00A46496"/>
    <w:rsid w:val="00A467F6"/>
    <w:rsid w:val="00A46F94"/>
    <w:rsid w:val="00A5079B"/>
    <w:rsid w:val="00A54543"/>
    <w:rsid w:val="00A54E35"/>
    <w:rsid w:val="00A55181"/>
    <w:rsid w:val="00A566A8"/>
    <w:rsid w:val="00A62155"/>
    <w:rsid w:val="00A62554"/>
    <w:rsid w:val="00A62601"/>
    <w:rsid w:val="00A64E17"/>
    <w:rsid w:val="00A65AAA"/>
    <w:rsid w:val="00A66B72"/>
    <w:rsid w:val="00A70EAC"/>
    <w:rsid w:val="00A713D3"/>
    <w:rsid w:val="00A7195B"/>
    <w:rsid w:val="00A7355A"/>
    <w:rsid w:val="00A74982"/>
    <w:rsid w:val="00A74EF5"/>
    <w:rsid w:val="00A769C7"/>
    <w:rsid w:val="00A76DBC"/>
    <w:rsid w:val="00A7779F"/>
    <w:rsid w:val="00A804CF"/>
    <w:rsid w:val="00A8064B"/>
    <w:rsid w:val="00A81DFC"/>
    <w:rsid w:val="00A829ED"/>
    <w:rsid w:val="00A82E8B"/>
    <w:rsid w:val="00A8304E"/>
    <w:rsid w:val="00A83DA2"/>
    <w:rsid w:val="00A83F5C"/>
    <w:rsid w:val="00A84787"/>
    <w:rsid w:val="00A866B3"/>
    <w:rsid w:val="00A86D6E"/>
    <w:rsid w:val="00A90271"/>
    <w:rsid w:val="00A91F7B"/>
    <w:rsid w:val="00A94D63"/>
    <w:rsid w:val="00A950C7"/>
    <w:rsid w:val="00A95B4F"/>
    <w:rsid w:val="00A976B8"/>
    <w:rsid w:val="00A97802"/>
    <w:rsid w:val="00A97B6D"/>
    <w:rsid w:val="00AA00A9"/>
    <w:rsid w:val="00AA09F9"/>
    <w:rsid w:val="00AA0F72"/>
    <w:rsid w:val="00AA198B"/>
    <w:rsid w:val="00AA267A"/>
    <w:rsid w:val="00AB1C5B"/>
    <w:rsid w:val="00AB1FB5"/>
    <w:rsid w:val="00AB2A41"/>
    <w:rsid w:val="00AB4462"/>
    <w:rsid w:val="00AB6272"/>
    <w:rsid w:val="00AC50ED"/>
    <w:rsid w:val="00AC5485"/>
    <w:rsid w:val="00AD0204"/>
    <w:rsid w:val="00AD1260"/>
    <w:rsid w:val="00AD2EC8"/>
    <w:rsid w:val="00AD4DC4"/>
    <w:rsid w:val="00AD5805"/>
    <w:rsid w:val="00AD6330"/>
    <w:rsid w:val="00AD6E32"/>
    <w:rsid w:val="00AE068A"/>
    <w:rsid w:val="00AE2CDE"/>
    <w:rsid w:val="00AE7CD5"/>
    <w:rsid w:val="00AF04E9"/>
    <w:rsid w:val="00AF057B"/>
    <w:rsid w:val="00AF2AAF"/>
    <w:rsid w:val="00AF4057"/>
    <w:rsid w:val="00AF4B7B"/>
    <w:rsid w:val="00B011C9"/>
    <w:rsid w:val="00B017AB"/>
    <w:rsid w:val="00B02FAB"/>
    <w:rsid w:val="00B04EBB"/>
    <w:rsid w:val="00B05769"/>
    <w:rsid w:val="00B06217"/>
    <w:rsid w:val="00B06DDD"/>
    <w:rsid w:val="00B07BD4"/>
    <w:rsid w:val="00B12481"/>
    <w:rsid w:val="00B1326D"/>
    <w:rsid w:val="00B13E6C"/>
    <w:rsid w:val="00B1493B"/>
    <w:rsid w:val="00B16C19"/>
    <w:rsid w:val="00B1740D"/>
    <w:rsid w:val="00B17DD2"/>
    <w:rsid w:val="00B17E08"/>
    <w:rsid w:val="00B2018C"/>
    <w:rsid w:val="00B21479"/>
    <w:rsid w:val="00B2193D"/>
    <w:rsid w:val="00B224E9"/>
    <w:rsid w:val="00B227E8"/>
    <w:rsid w:val="00B2430B"/>
    <w:rsid w:val="00B245C9"/>
    <w:rsid w:val="00B25E76"/>
    <w:rsid w:val="00B2787D"/>
    <w:rsid w:val="00B31981"/>
    <w:rsid w:val="00B31D34"/>
    <w:rsid w:val="00B331EA"/>
    <w:rsid w:val="00B345F8"/>
    <w:rsid w:val="00B35C3C"/>
    <w:rsid w:val="00B36949"/>
    <w:rsid w:val="00B37393"/>
    <w:rsid w:val="00B37A29"/>
    <w:rsid w:val="00B41F9A"/>
    <w:rsid w:val="00B44C4F"/>
    <w:rsid w:val="00B44E65"/>
    <w:rsid w:val="00B47106"/>
    <w:rsid w:val="00B601F8"/>
    <w:rsid w:val="00B60861"/>
    <w:rsid w:val="00B6164E"/>
    <w:rsid w:val="00B61E12"/>
    <w:rsid w:val="00B61ED4"/>
    <w:rsid w:val="00B722E0"/>
    <w:rsid w:val="00B72B54"/>
    <w:rsid w:val="00B7302C"/>
    <w:rsid w:val="00B732B0"/>
    <w:rsid w:val="00B73382"/>
    <w:rsid w:val="00B73885"/>
    <w:rsid w:val="00B7445E"/>
    <w:rsid w:val="00B74EA3"/>
    <w:rsid w:val="00B8080E"/>
    <w:rsid w:val="00B80D78"/>
    <w:rsid w:val="00B80EF3"/>
    <w:rsid w:val="00B82131"/>
    <w:rsid w:val="00B851D8"/>
    <w:rsid w:val="00B860D6"/>
    <w:rsid w:val="00B8726A"/>
    <w:rsid w:val="00B91370"/>
    <w:rsid w:val="00B92CC5"/>
    <w:rsid w:val="00B94862"/>
    <w:rsid w:val="00B954E1"/>
    <w:rsid w:val="00B96790"/>
    <w:rsid w:val="00B967D4"/>
    <w:rsid w:val="00BA044C"/>
    <w:rsid w:val="00BA1656"/>
    <w:rsid w:val="00BA1DD5"/>
    <w:rsid w:val="00BA200E"/>
    <w:rsid w:val="00BA6DFC"/>
    <w:rsid w:val="00BA70BE"/>
    <w:rsid w:val="00BA7473"/>
    <w:rsid w:val="00BA7FC0"/>
    <w:rsid w:val="00BB270E"/>
    <w:rsid w:val="00BB3934"/>
    <w:rsid w:val="00BB4D24"/>
    <w:rsid w:val="00BB5C5E"/>
    <w:rsid w:val="00BB739F"/>
    <w:rsid w:val="00BC032B"/>
    <w:rsid w:val="00BC1086"/>
    <w:rsid w:val="00BC246F"/>
    <w:rsid w:val="00BC2B01"/>
    <w:rsid w:val="00BC35A6"/>
    <w:rsid w:val="00BC5DA8"/>
    <w:rsid w:val="00BC5E00"/>
    <w:rsid w:val="00BC641F"/>
    <w:rsid w:val="00BC7096"/>
    <w:rsid w:val="00BD2BB4"/>
    <w:rsid w:val="00BE010D"/>
    <w:rsid w:val="00BE090F"/>
    <w:rsid w:val="00BE450D"/>
    <w:rsid w:val="00BE4CCE"/>
    <w:rsid w:val="00BE58EA"/>
    <w:rsid w:val="00BE685C"/>
    <w:rsid w:val="00BE7BF9"/>
    <w:rsid w:val="00BF0F94"/>
    <w:rsid w:val="00BF5517"/>
    <w:rsid w:val="00C02B2E"/>
    <w:rsid w:val="00C04ACD"/>
    <w:rsid w:val="00C05326"/>
    <w:rsid w:val="00C05D2A"/>
    <w:rsid w:val="00C06FF4"/>
    <w:rsid w:val="00C12051"/>
    <w:rsid w:val="00C13130"/>
    <w:rsid w:val="00C144F5"/>
    <w:rsid w:val="00C14D2E"/>
    <w:rsid w:val="00C15258"/>
    <w:rsid w:val="00C167A0"/>
    <w:rsid w:val="00C16BD7"/>
    <w:rsid w:val="00C2046E"/>
    <w:rsid w:val="00C21CB2"/>
    <w:rsid w:val="00C23D33"/>
    <w:rsid w:val="00C26069"/>
    <w:rsid w:val="00C260A0"/>
    <w:rsid w:val="00C2622F"/>
    <w:rsid w:val="00C26437"/>
    <w:rsid w:val="00C26F6F"/>
    <w:rsid w:val="00C27FAB"/>
    <w:rsid w:val="00C33722"/>
    <w:rsid w:val="00C3475C"/>
    <w:rsid w:val="00C34FE3"/>
    <w:rsid w:val="00C36AF2"/>
    <w:rsid w:val="00C42EE6"/>
    <w:rsid w:val="00C42F1D"/>
    <w:rsid w:val="00C4358C"/>
    <w:rsid w:val="00C45E6C"/>
    <w:rsid w:val="00C46C7F"/>
    <w:rsid w:val="00C51238"/>
    <w:rsid w:val="00C520A4"/>
    <w:rsid w:val="00C53992"/>
    <w:rsid w:val="00C5468F"/>
    <w:rsid w:val="00C549D6"/>
    <w:rsid w:val="00C55B22"/>
    <w:rsid w:val="00C5795D"/>
    <w:rsid w:val="00C646B2"/>
    <w:rsid w:val="00C649EF"/>
    <w:rsid w:val="00C64E00"/>
    <w:rsid w:val="00C65BC1"/>
    <w:rsid w:val="00C70974"/>
    <w:rsid w:val="00C72DE8"/>
    <w:rsid w:val="00C73D8E"/>
    <w:rsid w:val="00C745E1"/>
    <w:rsid w:val="00C74D3D"/>
    <w:rsid w:val="00C810EB"/>
    <w:rsid w:val="00C822F2"/>
    <w:rsid w:val="00C847AC"/>
    <w:rsid w:val="00C84868"/>
    <w:rsid w:val="00C84B45"/>
    <w:rsid w:val="00C84F96"/>
    <w:rsid w:val="00C86874"/>
    <w:rsid w:val="00C86E94"/>
    <w:rsid w:val="00C9078C"/>
    <w:rsid w:val="00C91417"/>
    <w:rsid w:val="00C91D9C"/>
    <w:rsid w:val="00C91DD9"/>
    <w:rsid w:val="00C926D5"/>
    <w:rsid w:val="00C93B95"/>
    <w:rsid w:val="00C9543A"/>
    <w:rsid w:val="00C95684"/>
    <w:rsid w:val="00CA073D"/>
    <w:rsid w:val="00CA08AC"/>
    <w:rsid w:val="00CA1456"/>
    <w:rsid w:val="00CA2D4C"/>
    <w:rsid w:val="00CA3300"/>
    <w:rsid w:val="00CA3B98"/>
    <w:rsid w:val="00CA3E86"/>
    <w:rsid w:val="00CA59F7"/>
    <w:rsid w:val="00CA70B4"/>
    <w:rsid w:val="00CA7F9C"/>
    <w:rsid w:val="00CC093B"/>
    <w:rsid w:val="00CC16CD"/>
    <w:rsid w:val="00CC2562"/>
    <w:rsid w:val="00CC318F"/>
    <w:rsid w:val="00CC3C49"/>
    <w:rsid w:val="00CC41CC"/>
    <w:rsid w:val="00CC49B3"/>
    <w:rsid w:val="00CC5A1B"/>
    <w:rsid w:val="00CC5E62"/>
    <w:rsid w:val="00CC5F9A"/>
    <w:rsid w:val="00CC7C37"/>
    <w:rsid w:val="00CD036A"/>
    <w:rsid w:val="00CD202D"/>
    <w:rsid w:val="00CD3351"/>
    <w:rsid w:val="00CD4B72"/>
    <w:rsid w:val="00CD4B9E"/>
    <w:rsid w:val="00CD6F28"/>
    <w:rsid w:val="00CD6F89"/>
    <w:rsid w:val="00CD78E0"/>
    <w:rsid w:val="00CE0FDF"/>
    <w:rsid w:val="00CE18C7"/>
    <w:rsid w:val="00CE46FF"/>
    <w:rsid w:val="00CE7DB7"/>
    <w:rsid w:val="00CE7FC8"/>
    <w:rsid w:val="00CF03D7"/>
    <w:rsid w:val="00CF218E"/>
    <w:rsid w:val="00CF35C3"/>
    <w:rsid w:val="00CF3E1F"/>
    <w:rsid w:val="00CF3E4E"/>
    <w:rsid w:val="00CF4592"/>
    <w:rsid w:val="00CF5119"/>
    <w:rsid w:val="00CF7DB5"/>
    <w:rsid w:val="00D003D8"/>
    <w:rsid w:val="00D005C9"/>
    <w:rsid w:val="00D02F67"/>
    <w:rsid w:val="00D02FED"/>
    <w:rsid w:val="00D05133"/>
    <w:rsid w:val="00D07187"/>
    <w:rsid w:val="00D10F93"/>
    <w:rsid w:val="00D11187"/>
    <w:rsid w:val="00D121E5"/>
    <w:rsid w:val="00D123A8"/>
    <w:rsid w:val="00D17A3C"/>
    <w:rsid w:val="00D21F38"/>
    <w:rsid w:val="00D240E9"/>
    <w:rsid w:val="00D260B1"/>
    <w:rsid w:val="00D27108"/>
    <w:rsid w:val="00D27703"/>
    <w:rsid w:val="00D27E2C"/>
    <w:rsid w:val="00D27F02"/>
    <w:rsid w:val="00D30775"/>
    <w:rsid w:val="00D31FCA"/>
    <w:rsid w:val="00D32108"/>
    <w:rsid w:val="00D33710"/>
    <w:rsid w:val="00D33754"/>
    <w:rsid w:val="00D4052C"/>
    <w:rsid w:val="00D4301E"/>
    <w:rsid w:val="00D4346E"/>
    <w:rsid w:val="00D45B8D"/>
    <w:rsid w:val="00D46352"/>
    <w:rsid w:val="00D46A3D"/>
    <w:rsid w:val="00D46DB4"/>
    <w:rsid w:val="00D475C2"/>
    <w:rsid w:val="00D47CBA"/>
    <w:rsid w:val="00D5036D"/>
    <w:rsid w:val="00D516F9"/>
    <w:rsid w:val="00D52539"/>
    <w:rsid w:val="00D54C74"/>
    <w:rsid w:val="00D55892"/>
    <w:rsid w:val="00D56756"/>
    <w:rsid w:val="00D569FB"/>
    <w:rsid w:val="00D574A9"/>
    <w:rsid w:val="00D6087F"/>
    <w:rsid w:val="00D61399"/>
    <w:rsid w:val="00D61E64"/>
    <w:rsid w:val="00D63026"/>
    <w:rsid w:val="00D63D6A"/>
    <w:rsid w:val="00D652D1"/>
    <w:rsid w:val="00D657FE"/>
    <w:rsid w:val="00D66372"/>
    <w:rsid w:val="00D66B8E"/>
    <w:rsid w:val="00D714E0"/>
    <w:rsid w:val="00D751F8"/>
    <w:rsid w:val="00D75CB4"/>
    <w:rsid w:val="00D77FDA"/>
    <w:rsid w:val="00D80037"/>
    <w:rsid w:val="00D811C5"/>
    <w:rsid w:val="00D813FF"/>
    <w:rsid w:val="00D81AA9"/>
    <w:rsid w:val="00D83240"/>
    <w:rsid w:val="00D837CC"/>
    <w:rsid w:val="00D86DA9"/>
    <w:rsid w:val="00D86E4D"/>
    <w:rsid w:val="00D87793"/>
    <w:rsid w:val="00D92EB7"/>
    <w:rsid w:val="00D9381E"/>
    <w:rsid w:val="00D9600B"/>
    <w:rsid w:val="00D96C84"/>
    <w:rsid w:val="00DA0CBA"/>
    <w:rsid w:val="00DA2665"/>
    <w:rsid w:val="00DA35D2"/>
    <w:rsid w:val="00DA49B4"/>
    <w:rsid w:val="00DB0E06"/>
    <w:rsid w:val="00DB1904"/>
    <w:rsid w:val="00DB36ED"/>
    <w:rsid w:val="00DB432D"/>
    <w:rsid w:val="00DB54AF"/>
    <w:rsid w:val="00DC3215"/>
    <w:rsid w:val="00DC39A6"/>
    <w:rsid w:val="00DC4B2F"/>
    <w:rsid w:val="00DC4EE6"/>
    <w:rsid w:val="00DC53E5"/>
    <w:rsid w:val="00DC6EF2"/>
    <w:rsid w:val="00DC7040"/>
    <w:rsid w:val="00DC7D0E"/>
    <w:rsid w:val="00DD2EF8"/>
    <w:rsid w:val="00DD3066"/>
    <w:rsid w:val="00DD3B3B"/>
    <w:rsid w:val="00DD51F2"/>
    <w:rsid w:val="00DD57C5"/>
    <w:rsid w:val="00DD5CFE"/>
    <w:rsid w:val="00DD6C19"/>
    <w:rsid w:val="00DE099E"/>
    <w:rsid w:val="00DE1769"/>
    <w:rsid w:val="00DE1AEE"/>
    <w:rsid w:val="00DE2527"/>
    <w:rsid w:val="00DE5022"/>
    <w:rsid w:val="00DE52BE"/>
    <w:rsid w:val="00DE7600"/>
    <w:rsid w:val="00DF0965"/>
    <w:rsid w:val="00DF0E95"/>
    <w:rsid w:val="00DF3D81"/>
    <w:rsid w:val="00DF55EF"/>
    <w:rsid w:val="00DF5EE1"/>
    <w:rsid w:val="00E0207A"/>
    <w:rsid w:val="00E022F5"/>
    <w:rsid w:val="00E04755"/>
    <w:rsid w:val="00E05246"/>
    <w:rsid w:val="00E057E5"/>
    <w:rsid w:val="00E065EE"/>
    <w:rsid w:val="00E11072"/>
    <w:rsid w:val="00E11B64"/>
    <w:rsid w:val="00E1245D"/>
    <w:rsid w:val="00E13232"/>
    <w:rsid w:val="00E13C30"/>
    <w:rsid w:val="00E16938"/>
    <w:rsid w:val="00E20A99"/>
    <w:rsid w:val="00E20CFD"/>
    <w:rsid w:val="00E305E4"/>
    <w:rsid w:val="00E31880"/>
    <w:rsid w:val="00E35055"/>
    <w:rsid w:val="00E3649B"/>
    <w:rsid w:val="00E37522"/>
    <w:rsid w:val="00E40121"/>
    <w:rsid w:val="00E402C7"/>
    <w:rsid w:val="00E411E1"/>
    <w:rsid w:val="00E42895"/>
    <w:rsid w:val="00E43AD5"/>
    <w:rsid w:val="00E43C46"/>
    <w:rsid w:val="00E4447D"/>
    <w:rsid w:val="00E46CF1"/>
    <w:rsid w:val="00E46F86"/>
    <w:rsid w:val="00E471F1"/>
    <w:rsid w:val="00E47A5E"/>
    <w:rsid w:val="00E47C3B"/>
    <w:rsid w:val="00E50D69"/>
    <w:rsid w:val="00E51CFC"/>
    <w:rsid w:val="00E525E5"/>
    <w:rsid w:val="00E52BE3"/>
    <w:rsid w:val="00E54426"/>
    <w:rsid w:val="00E5442C"/>
    <w:rsid w:val="00E56DCB"/>
    <w:rsid w:val="00E619FF"/>
    <w:rsid w:val="00E64530"/>
    <w:rsid w:val="00E649DF"/>
    <w:rsid w:val="00E65E5A"/>
    <w:rsid w:val="00E66539"/>
    <w:rsid w:val="00E67246"/>
    <w:rsid w:val="00E67D39"/>
    <w:rsid w:val="00E70ABE"/>
    <w:rsid w:val="00E7113B"/>
    <w:rsid w:val="00E72652"/>
    <w:rsid w:val="00E74359"/>
    <w:rsid w:val="00E7645A"/>
    <w:rsid w:val="00E80CB9"/>
    <w:rsid w:val="00E84EB3"/>
    <w:rsid w:val="00E85894"/>
    <w:rsid w:val="00E85BB3"/>
    <w:rsid w:val="00E85CEE"/>
    <w:rsid w:val="00E87D2B"/>
    <w:rsid w:val="00E915B2"/>
    <w:rsid w:val="00E91BF2"/>
    <w:rsid w:val="00E93446"/>
    <w:rsid w:val="00E953FC"/>
    <w:rsid w:val="00E97EF2"/>
    <w:rsid w:val="00EA0429"/>
    <w:rsid w:val="00EA1382"/>
    <w:rsid w:val="00EA1D67"/>
    <w:rsid w:val="00EA2F89"/>
    <w:rsid w:val="00EA37CE"/>
    <w:rsid w:val="00EA7214"/>
    <w:rsid w:val="00EA7276"/>
    <w:rsid w:val="00EA7604"/>
    <w:rsid w:val="00EB1CB6"/>
    <w:rsid w:val="00EB2258"/>
    <w:rsid w:val="00EB315B"/>
    <w:rsid w:val="00EB3899"/>
    <w:rsid w:val="00EB431E"/>
    <w:rsid w:val="00EB55DC"/>
    <w:rsid w:val="00EB6864"/>
    <w:rsid w:val="00EB7145"/>
    <w:rsid w:val="00EC0909"/>
    <w:rsid w:val="00EC0979"/>
    <w:rsid w:val="00EC113E"/>
    <w:rsid w:val="00EC304B"/>
    <w:rsid w:val="00EC415B"/>
    <w:rsid w:val="00EC4D63"/>
    <w:rsid w:val="00EC5830"/>
    <w:rsid w:val="00EC6A68"/>
    <w:rsid w:val="00EC717C"/>
    <w:rsid w:val="00ED07BC"/>
    <w:rsid w:val="00ED09EB"/>
    <w:rsid w:val="00ED4219"/>
    <w:rsid w:val="00ED58EA"/>
    <w:rsid w:val="00ED5EDD"/>
    <w:rsid w:val="00EE3EB5"/>
    <w:rsid w:val="00EE4A00"/>
    <w:rsid w:val="00EE5321"/>
    <w:rsid w:val="00EE6378"/>
    <w:rsid w:val="00EE7944"/>
    <w:rsid w:val="00EF03D3"/>
    <w:rsid w:val="00EF0E6F"/>
    <w:rsid w:val="00EF1336"/>
    <w:rsid w:val="00F02398"/>
    <w:rsid w:val="00F02A44"/>
    <w:rsid w:val="00F067E5"/>
    <w:rsid w:val="00F11EB1"/>
    <w:rsid w:val="00F1259F"/>
    <w:rsid w:val="00F14BC2"/>
    <w:rsid w:val="00F15310"/>
    <w:rsid w:val="00F1577D"/>
    <w:rsid w:val="00F17537"/>
    <w:rsid w:val="00F215B1"/>
    <w:rsid w:val="00F215EB"/>
    <w:rsid w:val="00F22B8E"/>
    <w:rsid w:val="00F2455F"/>
    <w:rsid w:val="00F25061"/>
    <w:rsid w:val="00F255C2"/>
    <w:rsid w:val="00F273EA"/>
    <w:rsid w:val="00F276C2"/>
    <w:rsid w:val="00F307F6"/>
    <w:rsid w:val="00F3140C"/>
    <w:rsid w:val="00F326CD"/>
    <w:rsid w:val="00F36DCD"/>
    <w:rsid w:val="00F382F7"/>
    <w:rsid w:val="00F42155"/>
    <w:rsid w:val="00F42759"/>
    <w:rsid w:val="00F438AC"/>
    <w:rsid w:val="00F50F42"/>
    <w:rsid w:val="00F51A4F"/>
    <w:rsid w:val="00F52E0B"/>
    <w:rsid w:val="00F5635A"/>
    <w:rsid w:val="00F56CEA"/>
    <w:rsid w:val="00F62E32"/>
    <w:rsid w:val="00F633F4"/>
    <w:rsid w:val="00F64864"/>
    <w:rsid w:val="00F65EE8"/>
    <w:rsid w:val="00F6609F"/>
    <w:rsid w:val="00F66EDA"/>
    <w:rsid w:val="00F67333"/>
    <w:rsid w:val="00F67B9D"/>
    <w:rsid w:val="00F70D6D"/>
    <w:rsid w:val="00F7243A"/>
    <w:rsid w:val="00F72B9F"/>
    <w:rsid w:val="00F75BA0"/>
    <w:rsid w:val="00F772F1"/>
    <w:rsid w:val="00F77FEF"/>
    <w:rsid w:val="00F83EF5"/>
    <w:rsid w:val="00F8455F"/>
    <w:rsid w:val="00F859B8"/>
    <w:rsid w:val="00F85FB2"/>
    <w:rsid w:val="00F873E7"/>
    <w:rsid w:val="00F87E8C"/>
    <w:rsid w:val="00F9032F"/>
    <w:rsid w:val="00F91566"/>
    <w:rsid w:val="00F92467"/>
    <w:rsid w:val="00F93698"/>
    <w:rsid w:val="00F965AE"/>
    <w:rsid w:val="00FA1749"/>
    <w:rsid w:val="00FA6746"/>
    <w:rsid w:val="00FA78BC"/>
    <w:rsid w:val="00FB2AE2"/>
    <w:rsid w:val="00FB313D"/>
    <w:rsid w:val="00FB439E"/>
    <w:rsid w:val="00FB7C07"/>
    <w:rsid w:val="00FC2212"/>
    <w:rsid w:val="00FC4D3C"/>
    <w:rsid w:val="00FC5B0D"/>
    <w:rsid w:val="00FC71C8"/>
    <w:rsid w:val="00FC7780"/>
    <w:rsid w:val="00FD39CE"/>
    <w:rsid w:val="00FD49EB"/>
    <w:rsid w:val="00FD56CA"/>
    <w:rsid w:val="00FD5B99"/>
    <w:rsid w:val="00FD77D6"/>
    <w:rsid w:val="00FE093B"/>
    <w:rsid w:val="00FE13E9"/>
    <w:rsid w:val="00FE1856"/>
    <w:rsid w:val="00FE5475"/>
    <w:rsid w:val="00FE6BE5"/>
    <w:rsid w:val="00FF1C3E"/>
    <w:rsid w:val="00FF36CF"/>
    <w:rsid w:val="00FF3796"/>
    <w:rsid w:val="00FF44E3"/>
    <w:rsid w:val="00FF4A2E"/>
    <w:rsid w:val="00FF7133"/>
    <w:rsid w:val="00FF76E3"/>
    <w:rsid w:val="01080BBA"/>
    <w:rsid w:val="010B68F0"/>
    <w:rsid w:val="010C03C9"/>
    <w:rsid w:val="010EEB0F"/>
    <w:rsid w:val="0129A0DF"/>
    <w:rsid w:val="014026D7"/>
    <w:rsid w:val="01785105"/>
    <w:rsid w:val="01812F71"/>
    <w:rsid w:val="019527CA"/>
    <w:rsid w:val="01B1DD62"/>
    <w:rsid w:val="01B83E21"/>
    <w:rsid w:val="01C70D18"/>
    <w:rsid w:val="01E52F4B"/>
    <w:rsid w:val="02007855"/>
    <w:rsid w:val="0213F0EC"/>
    <w:rsid w:val="0218E928"/>
    <w:rsid w:val="021F0FBD"/>
    <w:rsid w:val="02279A25"/>
    <w:rsid w:val="022A141B"/>
    <w:rsid w:val="0259B252"/>
    <w:rsid w:val="025D4AFD"/>
    <w:rsid w:val="025F1212"/>
    <w:rsid w:val="026F594D"/>
    <w:rsid w:val="02AD2C13"/>
    <w:rsid w:val="02B7820F"/>
    <w:rsid w:val="02C50C48"/>
    <w:rsid w:val="0320D3D9"/>
    <w:rsid w:val="03311F67"/>
    <w:rsid w:val="0341B2D8"/>
    <w:rsid w:val="035459AB"/>
    <w:rsid w:val="035EE2FF"/>
    <w:rsid w:val="038276E5"/>
    <w:rsid w:val="03932EB9"/>
    <w:rsid w:val="03A2C01A"/>
    <w:rsid w:val="03B8A735"/>
    <w:rsid w:val="03C85F00"/>
    <w:rsid w:val="03DF0458"/>
    <w:rsid w:val="03E918B1"/>
    <w:rsid w:val="03FF604D"/>
    <w:rsid w:val="04063562"/>
    <w:rsid w:val="040E19F6"/>
    <w:rsid w:val="0423DB50"/>
    <w:rsid w:val="042C1FD9"/>
    <w:rsid w:val="043777A6"/>
    <w:rsid w:val="043FDAB7"/>
    <w:rsid w:val="0452191B"/>
    <w:rsid w:val="045A4FDE"/>
    <w:rsid w:val="04778FC5"/>
    <w:rsid w:val="0477EDD4"/>
    <w:rsid w:val="047D8192"/>
    <w:rsid w:val="04891CE3"/>
    <w:rsid w:val="04DB24D0"/>
    <w:rsid w:val="04EFD163"/>
    <w:rsid w:val="0507A807"/>
    <w:rsid w:val="050BD1C2"/>
    <w:rsid w:val="05343729"/>
    <w:rsid w:val="05588C9F"/>
    <w:rsid w:val="055BD851"/>
    <w:rsid w:val="055DDD6B"/>
    <w:rsid w:val="05C382ED"/>
    <w:rsid w:val="05C5B239"/>
    <w:rsid w:val="05CCAD17"/>
    <w:rsid w:val="05EF0C30"/>
    <w:rsid w:val="05F7FC25"/>
    <w:rsid w:val="05FC9B47"/>
    <w:rsid w:val="0605226E"/>
    <w:rsid w:val="06141987"/>
    <w:rsid w:val="06152C89"/>
    <w:rsid w:val="0653DDE1"/>
    <w:rsid w:val="065AA6BF"/>
    <w:rsid w:val="06A36A2D"/>
    <w:rsid w:val="06ACE504"/>
    <w:rsid w:val="06AE1766"/>
    <w:rsid w:val="06B0BC6F"/>
    <w:rsid w:val="06B3952E"/>
    <w:rsid w:val="06D2E582"/>
    <w:rsid w:val="07266B44"/>
    <w:rsid w:val="0736AA00"/>
    <w:rsid w:val="0744DA65"/>
    <w:rsid w:val="074C699E"/>
    <w:rsid w:val="07591E7B"/>
    <w:rsid w:val="075BDD21"/>
    <w:rsid w:val="07AF0FCA"/>
    <w:rsid w:val="07BC1012"/>
    <w:rsid w:val="07C2F83C"/>
    <w:rsid w:val="07E26E0B"/>
    <w:rsid w:val="07EF7008"/>
    <w:rsid w:val="081C8642"/>
    <w:rsid w:val="0828BDA8"/>
    <w:rsid w:val="082A0943"/>
    <w:rsid w:val="084FFBE0"/>
    <w:rsid w:val="0868F1F1"/>
    <w:rsid w:val="08762EAF"/>
    <w:rsid w:val="0882D68E"/>
    <w:rsid w:val="0883A771"/>
    <w:rsid w:val="08AF6E56"/>
    <w:rsid w:val="08BB9C48"/>
    <w:rsid w:val="08C029B4"/>
    <w:rsid w:val="08C16921"/>
    <w:rsid w:val="08EFEB82"/>
    <w:rsid w:val="09061EDF"/>
    <w:rsid w:val="090EBFC0"/>
    <w:rsid w:val="093CDFF5"/>
    <w:rsid w:val="096C537E"/>
    <w:rsid w:val="09748D38"/>
    <w:rsid w:val="098F248C"/>
    <w:rsid w:val="09A56402"/>
    <w:rsid w:val="09C2B15F"/>
    <w:rsid w:val="09C881E4"/>
    <w:rsid w:val="09E3CCEF"/>
    <w:rsid w:val="09F42089"/>
    <w:rsid w:val="0A0A248F"/>
    <w:rsid w:val="0A300669"/>
    <w:rsid w:val="0A535BB1"/>
    <w:rsid w:val="0AA29D72"/>
    <w:rsid w:val="0AA2EC00"/>
    <w:rsid w:val="0AA4877C"/>
    <w:rsid w:val="0AB99C65"/>
    <w:rsid w:val="0ABAF408"/>
    <w:rsid w:val="0ABB7897"/>
    <w:rsid w:val="0AC630E9"/>
    <w:rsid w:val="0ADA7BD3"/>
    <w:rsid w:val="0ADE5422"/>
    <w:rsid w:val="0AFDE79F"/>
    <w:rsid w:val="0B05E36B"/>
    <w:rsid w:val="0B344564"/>
    <w:rsid w:val="0B4158C7"/>
    <w:rsid w:val="0B42592F"/>
    <w:rsid w:val="0B4A958A"/>
    <w:rsid w:val="0B4CDDC0"/>
    <w:rsid w:val="0B80C5DB"/>
    <w:rsid w:val="0B82623B"/>
    <w:rsid w:val="0B9088A9"/>
    <w:rsid w:val="0B9DEE4F"/>
    <w:rsid w:val="0B9F40A1"/>
    <w:rsid w:val="0BA0CD78"/>
    <w:rsid w:val="0BA83B6A"/>
    <w:rsid w:val="0BB54CE1"/>
    <w:rsid w:val="0BCFF3AF"/>
    <w:rsid w:val="0BD0D739"/>
    <w:rsid w:val="0BD6054A"/>
    <w:rsid w:val="0BE64B83"/>
    <w:rsid w:val="0C0FB4B0"/>
    <w:rsid w:val="0C1AD0B6"/>
    <w:rsid w:val="0C23EA13"/>
    <w:rsid w:val="0C2678E3"/>
    <w:rsid w:val="0C405C4F"/>
    <w:rsid w:val="0C4212AD"/>
    <w:rsid w:val="0C441B6B"/>
    <w:rsid w:val="0C5B286E"/>
    <w:rsid w:val="0C67A965"/>
    <w:rsid w:val="0C68F803"/>
    <w:rsid w:val="0C8B7093"/>
    <w:rsid w:val="0CBA6A80"/>
    <w:rsid w:val="0CD99436"/>
    <w:rsid w:val="0CEF0BFC"/>
    <w:rsid w:val="0D07D10E"/>
    <w:rsid w:val="0D0E98A4"/>
    <w:rsid w:val="0D2D74D4"/>
    <w:rsid w:val="0D357236"/>
    <w:rsid w:val="0D39C1F7"/>
    <w:rsid w:val="0D4C160B"/>
    <w:rsid w:val="0D4E71A4"/>
    <w:rsid w:val="0D4EE488"/>
    <w:rsid w:val="0D5561BC"/>
    <w:rsid w:val="0D73B4E5"/>
    <w:rsid w:val="0D7C4F7F"/>
    <w:rsid w:val="0D8A99D2"/>
    <w:rsid w:val="0DA3BCF9"/>
    <w:rsid w:val="0DC7E8E2"/>
    <w:rsid w:val="0DECCE08"/>
    <w:rsid w:val="0DF49B80"/>
    <w:rsid w:val="0E20108F"/>
    <w:rsid w:val="0E6D8333"/>
    <w:rsid w:val="0E703BD9"/>
    <w:rsid w:val="0E795740"/>
    <w:rsid w:val="0E888941"/>
    <w:rsid w:val="0EA343FA"/>
    <w:rsid w:val="0EAC9286"/>
    <w:rsid w:val="0EAF9837"/>
    <w:rsid w:val="0EBFC012"/>
    <w:rsid w:val="0ED0B266"/>
    <w:rsid w:val="0F0FC8DB"/>
    <w:rsid w:val="0F5E2B8E"/>
    <w:rsid w:val="0F63C9EF"/>
    <w:rsid w:val="0F65B52B"/>
    <w:rsid w:val="0F7F4AFE"/>
    <w:rsid w:val="0F9125BD"/>
    <w:rsid w:val="0FA3511D"/>
    <w:rsid w:val="0FA8C3FE"/>
    <w:rsid w:val="0FAE8E4E"/>
    <w:rsid w:val="0FB0AB0B"/>
    <w:rsid w:val="0FC7B0DD"/>
    <w:rsid w:val="0FD267CF"/>
    <w:rsid w:val="1000D36E"/>
    <w:rsid w:val="102B171D"/>
    <w:rsid w:val="103B86E8"/>
    <w:rsid w:val="104A2762"/>
    <w:rsid w:val="106247F8"/>
    <w:rsid w:val="1071901D"/>
    <w:rsid w:val="107C2531"/>
    <w:rsid w:val="10993749"/>
    <w:rsid w:val="10A3F77E"/>
    <w:rsid w:val="10A81B62"/>
    <w:rsid w:val="10ABE275"/>
    <w:rsid w:val="10AC43D6"/>
    <w:rsid w:val="10B10948"/>
    <w:rsid w:val="10BE2885"/>
    <w:rsid w:val="10C6D378"/>
    <w:rsid w:val="10F2A6D1"/>
    <w:rsid w:val="10FB55D4"/>
    <w:rsid w:val="11058E0C"/>
    <w:rsid w:val="113272D8"/>
    <w:rsid w:val="114BFC7F"/>
    <w:rsid w:val="11A2C484"/>
    <w:rsid w:val="11C92F05"/>
    <w:rsid w:val="11CFA720"/>
    <w:rsid w:val="11DA0990"/>
    <w:rsid w:val="11E4B581"/>
    <w:rsid w:val="11F8F527"/>
    <w:rsid w:val="12078D9C"/>
    <w:rsid w:val="1213DF3C"/>
    <w:rsid w:val="122063EE"/>
    <w:rsid w:val="12212893"/>
    <w:rsid w:val="123644B5"/>
    <w:rsid w:val="1246C52F"/>
    <w:rsid w:val="126AB3D4"/>
    <w:rsid w:val="129B4885"/>
    <w:rsid w:val="12BE67FC"/>
    <w:rsid w:val="12F7981E"/>
    <w:rsid w:val="130A0572"/>
    <w:rsid w:val="13184071"/>
    <w:rsid w:val="133F4746"/>
    <w:rsid w:val="13656FAE"/>
    <w:rsid w:val="1385957A"/>
    <w:rsid w:val="139BDD4C"/>
    <w:rsid w:val="13A8171E"/>
    <w:rsid w:val="13CF5AEB"/>
    <w:rsid w:val="13E74E57"/>
    <w:rsid w:val="14015D28"/>
    <w:rsid w:val="1409C3F6"/>
    <w:rsid w:val="140D5F97"/>
    <w:rsid w:val="1434D4A6"/>
    <w:rsid w:val="1457B35F"/>
    <w:rsid w:val="1483F11D"/>
    <w:rsid w:val="1483FAAF"/>
    <w:rsid w:val="149A08EC"/>
    <w:rsid w:val="14BB4C95"/>
    <w:rsid w:val="14BD4E3C"/>
    <w:rsid w:val="14C68455"/>
    <w:rsid w:val="14C9602A"/>
    <w:rsid w:val="14CADAD3"/>
    <w:rsid w:val="14CC6FA3"/>
    <w:rsid w:val="14D639FE"/>
    <w:rsid w:val="14E4696F"/>
    <w:rsid w:val="14F6C067"/>
    <w:rsid w:val="15212791"/>
    <w:rsid w:val="157B624C"/>
    <w:rsid w:val="157B71D7"/>
    <w:rsid w:val="158055A5"/>
    <w:rsid w:val="15965D93"/>
    <w:rsid w:val="15F13ECE"/>
    <w:rsid w:val="15FD6951"/>
    <w:rsid w:val="16012512"/>
    <w:rsid w:val="160C44BD"/>
    <w:rsid w:val="16373477"/>
    <w:rsid w:val="163F70AB"/>
    <w:rsid w:val="16651E56"/>
    <w:rsid w:val="167CD807"/>
    <w:rsid w:val="16967AF6"/>
    <w:rsid w:val="169886AD"/>
    <w:rsid w:val="16D76D79"/>
    <w:rsid w:val="16DAB029"/>
    <w:rsid w:val="16EEF77C"/>
    <w:rsid w:val="16FA1EC1"/>
    <w:rsid w:val="171C2731"/>
    <w:rsid w:val="17536913"/>
    <w:rsid w:val="177F22F0"/>
    <w:rsid w:val="178BC027"/>
    <w:rsid w:val="17ABA213"/>
    <w:rsid w:val="17BD6ECA"/>
    <w:rsid w:val="17D57841"/>
    <w:rsid w:val="17F06BA4"/>
    <w:rsid w:val="18098550"/>
    <w:rsid w:val="18126BC6"/>
    <w:rsid w:val="1825A8A4"/>
    <w:rsid w:val="18269AD5"/>
    <w:rsid w:val="1828A2F3"/>
    <w:rsid w:val="184901A3"/>
    <w:rsid w:val="184C41C0"/>
    <w:rsid w:val="1854B8DC"/>
    <w:rsid w:val="185B439B"/>
    <w:rsid w:val="187DB23A"/>
    <w:rsid w:val="1886E502"/>
    <w:rsid w:val="1894DF34"/>
    <w:rsid w:val="189FCD86"/>
    <w:rsid w:val="18BC0AF2"/>
    <w:rsid w:val="18E384B8"/>
    <w:rsid w:val="18E50679"/>
    <w:rsid w:val="18ECC0DB"/>
    <w:rsid w:val="18ED3551"/>
    <w:rsid w:val="190BE0FB"/>
    <w:rsid w:val="19212014"/>
    <w:rsid w:val="19430854"/>
    <w:rsid w:val="19682B6F"/>
    <w:rsid w:val="19717D65"/>
    <w:rsid w:val="19718BCF"/>
    <w:rsid w:val="197C2808"/>
    <w:rsid w:val="1984FA51"/>
    <w:rsid w:val="19912A88"/>
    <w:rsid w:val="1994FBD1"/>
    <w:rsid w:val="199E6A68"/>
    <w:rsid w:val="19B53545"/>
    <w:rsid w:val="19B6CA5D"/>
    <w:rsid w:val="19D6FD54"/>
    <w:rsid w:val="19D8233A"/>
    <w:rsid w:val="19DF1EDC"/>
    <w:rsid w:val="19F766B5"/>
    <w:rsid w:val="1A27F84A"/>
    <w:rsid w:val="1A5B6FC7"/>
    <w:rsid w:val="1A5E358E"/>
    <w:rsid w:val="1A61320E"/>
    <w:rsid w:val="1A7BF427"/>
    <w:rsid w:val="1AA63A11"/>
    <w:rsid w:val="1AAD29D2"/>
    <w:rsid w:val="1AB65740"/>
    <w:rsid w:val="1AC0226C"/>
    <w:rsid w:val="1AC8EBB0"/>
    <w:rsid w:val="1ACE53DC"/>
    <w:rsid w:val="1AF15960"/>
    <w:rsid w:val="1B0261CE"/>
    <w:rsid w:val="1B22DCA0"/>
    <w:rsid w:val="1B239318"/>
    <w:rsid w:val="1B265842"/>
    <w:rsid w:val="1B35D24F"/>
    <w:rsid w:val="1B517A07"/>
    <w:rsid w:val="1B6D8F51"/>
    <w:rsid w:val="1B89B4F6"/>
    <w:rsid w:val="1B928C85"/>
    <w:rsid w:val="1BA915D6"/>
    <w:rsid w:val="1BAC6C22"/>
    <w:rsid w:val="1BC58377"/>
    <w:rsid w:val="1BE8A7BD"/>
    <w:rsid w:val="1C002333"/>
    <w:rsid w:val="1C29BEB5"/>
    <w:rsid w:val="1C3F0151"/>
    <w:rsid w:val="1C42B18F"/>
    <w:rsid w:val="1C5C2AE8"/>
    <w:rsid w:val="1C76140D"/>
    <w:rsid w:val="1C8B70F4"/>
    <w:rsid w:val="1CB901FB"/>
    <w:rsid w:val="1CD2ED2E"/>
    <w:rsid w:val="1CF2358F"/>
    <w:rsid w:val="1D2DEB3D"/>
    <w:rsid w:val="1D324ADB"/>
    <w:rsid w:val="1D3AED03"/>
    <w:rsid w:val="1D55C264"/>
    <w:rsid w:val="1D5D1A7B"/>
    <w:rsid w:val="1D623F18"/>
    <w:rsid w:val="1D734950"/>
    <w:rsid w:val="1D7F4F71"/>
    <w:rsid w:val="1DC395F1"/>
    <w:rsid w:val="1DEC31EF"/>
    <w:rsid w:val="1DF30CB5"/>
    <w:rsid w:val="1DF3EA81"/>
    <w:rsid w:val="1DF4C329"/>
    <w:rsid w:val="1E1266C4"/>
    <w:rsid w:val="1E1745EC"/>
    <w:rsid w:val="1E355913"/>
    <w:rsid w:val="1E43E3CE"/>
    <w:rsid w:val="1E4859AB"/>
    <w:rsid w:val="1E5683A5"/>
    <w:rsid w:val="1E57ABA1"/>
    <w:rsid w:val="1E5CD9D6"/>
    <w:rsid w:val="1E631C98"/>
    <w:rsid w:val="1E7F9D89"/>
    <w:rsid w:val="1E8B2530"/>
    <w:rsid w:val="1EA282FA"/>
    <w:rsid w:val="1EA69860"/>
    <w:rsid w:val="1EB162B3"/>
    <w:rsid w:val="1EBDC67F"/>
    <w:rsid w:val="1EC61680"/>
    <w:rsid w:val="1F3C0077"/>
    <w:rsid w:val="1F416F94"/>
    <w:rsid w:val="1FBC49C8"/>
    <w:rsid w:val="1FBFEB2E"/>
    <w:rsid w:val="1FD9B222"/>
    <w:rsid w:val="1FE68C6D"/>
    <w:rsid w:val="1FECF29D"/>
    <w:rsid w:val="200FAA9D"/>
    <w:rsid w:val="20101BA0"/>
    <w:rsid w:val="20122557"/>
    <w:rsid w:val="20142AB0"/>
    <w:rsid w:val="204B4BB7"/>
    <w:rsid w:val="20833375"/>
    <w:rsid w:val="208B63A8"/>
    <w:rsid w:val="208C1D7E"/>
    <w:rsid w:val="20943210"/>
    <w:rsid w:val="20C4B1BC"/>
    <w:rsid w:val="20E9713C"/>
    <w:rsid w:val="20F688CB"/>
    <w:rsid w:val="2105AF2B"/>
    <w:rsid w:val="210AE5DB"/>
    <w:rsid w:val="210E28CE"/>
    <w:rsid w:val="21220621"/>
    <w:rsid w:val="212AEFCD"/>
    <w:rsid w:val="2146B15A"/>
    <w:rsid w:val="2167A031"/>
    <w:rsid w:val="216A2D6D"/>
    <w:rsid w:val="216E1956"/>
    <w:rsid w:val="217DCF8E"/>
    <w:rsid w:val="219134E3"/>
    <w:rsid w:val="21926AA6"/>
    <w:rsid w:val="21A1D14B"/>
    <w:rsid w:val="21AAEC38"/>
    <w:rsid w:val="21B29231"/>
    <w:rsid w:val="21D0FCE5"/>
    <w:rsid w:val="21D553B5"/>
    <w:rsid w:val="21D84D80"/>
    <w:rsid w:val="221838D2"/>
    <w:rsid w:val="22930158"/>
    <w:rsid w:val="22B21BB3"/>
    <w:rsid w:val="22EF536D"/>
    <w:rsid w:val="22F19381"/>
    <w:rsid w:val="2300BA09"/>
    <w:rsid w:val="230E353D"/>
    <w:rsid w:val="2321991F"/>
    <w:rsid w:val="2339399E"/>
    <w:rsid w:val="236A4643"/>
    <w:rsid w:val="23705620"/>
    <w:rsid w:val="237277A6"/>
    <w:rsid w:val="23823A42"/>
    <w:rsid w:val="239CED96"/>
    <w:rsid w:val="239E8529"/>
    <w:rsid w:val="23C2D49B"/>
    <w:rsid w:val="23C3CDFC"/>
    <w:rsid w:val="23DAF92B"/>
    <w:rsid w:val="23EE1C09"/>
    <w:rsid w:val="23FCB1E8"/>
    <w:rsid w:val="240088B5"/>
    <w:rsid w:val="242546AD"/>
    <w:rsid w:val="24567E58"/>
    <w:rsid w:val="247BE888"/>
    <w:rsid w:val="249C8CF7"/>
    <w:rsid w:val="24AFA145"/>
    <w:rsid w:val="24DDBF9F"/>
    <w:rsid w:val="24EAF8CF"/>
    <w:rsid w:val="24EFF6A2"/>
    <w:rsid w:val="24F01F70"/>
    <w:rsid w:val="24FDCCA1"/>
    <w:rsid w:val="2535D980"/>
    <w:rsid w:val="2536F947"/>
    <w:rsid w:val="253C7D16"/>
    <w:rsid w:val="2545B673"/>
    <w:rsid w:val="254E8A18"/>
    <w:rsid w:val="25665275"/>
    <w:rsid w:val="257A0133"/>
    <w:rsid w:val="25886DB4"/>
    <w:rsid w:val="2593C920"/>
    <w:rsid w:val="259BDC85"/>
    <w:rsid w:val="25DF5780"/>
    <w:rsid w:val="25F58196"/>
    <w:rsid w:val="26202BD7"/>
    <w:rsid w:val="266A29E1"/>
    <w:rsid w:val="26B983B7"/>
    <w:rsid w:val="26C5F4CE"/>
    <w:rsid w:val="26D462EC"/>
    <w:rsid w:val="26DBB79C"/>
    <w:rsid w:val="26E0504F"/>
    <w:rsid w:val="26E1D31A"/>
    <w:rsid w:val="27334B19"/>
    <w:rsid w:val="27604F6D"/>
    <w:rsid w:val="2763895A"/>
    <w:rsid w:val="27751AC0"/>
    <w:rsid w:val="2785AEE9"/>
    <w:rsid w:val="278CC1D1"/>
    <w:rsid w:val="27AB46B9"/>
    <w:rsid w:val="27BCB8DB"/>
    <w:rsid w:val="27CFE497"/>
    <w:rsid w:val="27EDC15C"/>
    <w:rsid w:val="27F33B78"/>
    <w:rsid w:val="27F5628C"/>
    <w:rsid w:val="27F80EA9"/>
    <w:rsid w:val="27FB68D7"/>
    <w:rsid w:val="280F3D75"/>
    <w:rsid w:val="282DCF38"/>
    <w:rsid w:val="283C5C54"/>
    <w:rsid w:val="285520C4"/>
    <w:rsid w:val="2858B644"/>
    <w:rsid w:val="287770D9"/>
    <w:rsid w:val="28858069"/>
    <w:rsid w:val="289FF7C5"/>
    <w:rsid w:val="28CEE872"/>
    <w:rsid w:val="28DB7E9E"/>
    <w:rsid w:val="28E00400"/>
    <w:rsid w:val="28F3F771"/>
    <w:rsid w:val="291B5EAC"/>
    <w:rsid w:val="292C0E09"/>
    <w:rsid w:val="29308734"/>
    <w:rsid w:val="2947EB1B"/>
    <w:rsid w:val="294C2F87"/>
    <w:rsid w:val="2967404D"/>
    <w:rsid w:val="296898E7"/>
    <w:rsid w:val="2968D83B"/>
    <w:rsid w:val="298E0A68"/>
    <w:rsid w:val="29A7A0D7"/>
    <w:rsid w:val="29AEE1C9"/>
    <w:rsid w:val="29AF1035"/>
    <w:rsid w:val="29BB1DBD"/>
    <w:rsid w:val="29E0C201"/>
    <w:rsid w:val="29E390E7"/>
    <w:rsid w:val="29F7A2A2"/>
    <w:rsid w:val="2A013B71"/>
    <w:rsid w:val="2A0260B7"/>
    <w:rsid w:val="2A2AD09C"/>
    <w:rsid w:val="2A4D8632"/>
    <w:rsid w:val="2A8F4A8B"/>
    <w:rsid w:val="2AD2A2F7"/>
    <w:rsid w:val="2AF9EB2E"/>
    <w:rsid w:val="2AFD807C"/>
    <w:rsid w:val="2B10E1F8"/>
    <w:rsid w:val="2B2812F4"/>
    <w:rsid w:val="2B54C77F"/>
    <w:rsid w:val="2B71CD7B"/>
    <w:rsid w:val="2B789709"/>
    <w:rsid w:val="2B78D429"/>
    <w:rsid w:val="2B9091B8"/>
    <w:rsid w:val="2B927002"/>
    <w:rsid w:val="2B9DDFCD"/>
    <w:rsid w:val="2BB73215"/>
    <w:rsid w:val="2BBD00BD"/>
    <w:rsid w:val="2BC9F2D5"/>
    <w:rsid w:val="2BD0C646"/>
    <w:rsid w:val="2BDC3646"/>
    <w:rsid w:val="2BE5CAF7"/>
    <w:rsid w:val="2C030F91"/>
    <w:rsid w:val="2C114842"/>
    <w:rsid w:val="2C15641C"/>
    <w:rsid w:val="2C2B71A3"/>
    <w:rsid w:val="2C2E7F57"/>
    <w:rsid w:val="2C805600"/>
    <w:rsid w:val="2C8CC67B"/>
    <w:rsid w:val="2C90285C"/>
    <w:rsid w:val="2CAC30FA"/>
    <w:rsid w:val="2CC2490A"/>
    <w:rsid w:val="2CE8295E"/>
    <w:rsid w:val="2CF2EA09"/>
    <w:rsid w:val="2D0819CE"/>
    <w:rsid w:val="2D7AB355"/>
    <w:rsid w:val="2D951668"/>
    <w:rsid w:val="2D9D7188"/>
    <w:rsid w:val="2DB029ED"/>
    <w:rsid w:val="2DC97678"/>
    <w:rsid w:val="2DCAA525"/>
    <w:rsid w:val="2DF78BF8"/>
    <w:rsid w:val="2DFD20BC"/>
    <w:rsid w:val="2DFE7471"/>
    <w:rsid w:val="2E04549F"/>
    <w:rsid w:val="2E1E3C0C"/>
    <w:rsid w:val="2E2D5899"/>
    <w:rsid w:val="2E4D2CAD"/>
    <w:rsid w:val="2E567335"/>
    <w:rsid w:val="2E58B0A1"/>
    <w:rsid w:val="2E69BAC4"/>
    <w:rsid w:val="2E9765FB"/>
    <w:rsid w:val="2E977D14"/>
    <w:rsid w:val="2EDD01C9"/>
    <w:rsid w:val="2EFCAAC6"/>
    <w:rsid w:val="2F0C8109"/>
    <w:rsid w:val="2F180B82"/>
    <w:rsid w:val="2F2243C3"/>
    <w:rsid w:val="2F31C8DC"/>
    <w:rsid w:val="2F486C78"/>
    <w:rsid w:val="2F7B6CF8"/>
    <w:rsid w:val="2F8F0AF7"/>
    <w:rsid w:val="2FA02AD4"/>
    <w:rsid w:val="2FA57D8A"/>
    <w:rsid w:val="2FABD5BB"/>
    <w:rsid w:val="2FB0B63D"/>
    <w:rsid w:val="2FB11BF3"/>
    <w:rsid w:val="2FB8A76B"/>
    <w:rsid w:val="2FC6D47F"/>
    <w:rsid w:val="2FDF99BD"/>
    <w:rsid w:val="2FE6483B"/>
    <w:rsid w:val="2FEC6523"/>
    <w:rsid w:val="2FF7FFBB"/>
    <w:rsid w:val="30054DEB"/>
    <w:rsid w:val="3022EDB9"/>
    <w:rsid w:val="30470635"/>
    <w:rsid w:val="304B0F9A"/>
    <w:rsid w:val="3059BEA7"/>
    <w:rsid w:val="3071B98E"/>
    <w:rsid w:val="30738D0B"/>
    <w:rsid w:val="309C0ECD"/>
    <w:rsid w:val="30A414E7"/>
    <w:rsid w:val="30A8EB04"/>
    <w:rsid w:val="30B0FA7E"/>
    <w:rsid w:val="30BF1E9C"/>
    <w:rsid w:val="30C51FA8"/>
    <w:rsid w:val="30FA937C"/>
    <w:rsid w:val="311E250A"/>
    <w:rsid w:val="313F6DDC"/>
    <w:rsid w:val="31586F54"/>
    <w:rsid w:val="31625C16"/>
    <w:rsid w:val="316B22FE"/>
    <w:rsid w:val="317F3F09"/>
    <w:rsid w:val="31C74003"/>
    <w:rsid w:val="31DA81A2"/>
    <w:rsid w:val="31ECF077"/>
    <w:rsid w:val="320DE421"/>
    <w:rsid w:val="3246E1A7"/>
    <w:rsid w:val="3265E172"/>
    <w:rsid w:val="328233AC"/>
    <w:rsid w:val="32C55AF9"/>
    <w:rsid w:val="32ED2705"/>
    <w:rsid w:val="3350129C"/>
    <w:rsid w:val="335441E6"/>
    <w:rsid w:val="3359E1FE"/>
    <w:rsid w:val="3363761B"/>
    <w:rsid w:val="338C7A6E"/>
    <w:rsid w:val="3399A74A"/>
    <w:rsid w:val="339B2DE6"/>
    <w:rsid w:val="33F2C7D1"/>
    <w:rsid w:val="33F73D2D"/>
    <w:rsid w:val="3409CCC3"/>
    <w:rsid w:val="340A37DE"/>
    <w:rsid w:val="3426D007"/>
    <w:rsid w:val="342E418D"/>
    <w:rsid w:val="34369A8F"/>
    <w:rsid w:val="343DD58D"/>
    <w:rsid w:val="345196F8"/>
    <w:rsid w:val="347AC20F"/>
    <w:rsid w:val="348D0EE0"/>
    <w:rsid w:val="34B403C7"/>
    <w:rsid w:val="34C4ABB1"/>
    <w:rsid w:val="34F857FB"/>
    <w:rsid w:val="34F8E095"/>
    <w:rsid w:val="35197D9A"/>
    <w:rsid w:val="358A1FDD"/>
    <w:rsid w:val="358CBD74"/>
    <w:rsid w:val="35918135"/>
    <w:rsid w:val="35A07FAE"/>
    <w:rsid w:val="35A683C1"/>
    <w:rsid w:val="35B1F264"/>
    <w:rsid w:val="35C3D360"/>
    <w:rsid w:val="35F78007"/>
    <w:rsid w:val="35FE99BB"/>
    <w:rsid w:val="360AD38A"/>
    <w:rsid w:val="360C744D"/>
    <w:rsid w:val="3630F5A6"/>
    <w:rsid w:val="36374711"/>
    <w:rsid w:val="36572161"/>
    <w:rsid w:val="3696CDF4"/>
    <w:rsid w:val="36A6804C"/>
    <w:rsid w:val="36A74B29"/>
    <w:rsid w:val="36B0E6AC"/>
    <w:rsid w:val="36B91071"/>
    <w:rsid w:val="36B928D8"/>
    <w:rsid w:val="36E97777"/>
    <w:rsid w:val="36ED9EA7"/>
    <w:rsid w:val="36F7AED1"/>
    <w:rsid w:val="3704BDB9"/>
    <w:rsid w:val="373E89FD"/>
    <w:rsid w:val="3742441D"/>
    <w:rsid w:val="374FC749"/>
    <w:rsid w:val="37604244"/>
    <w:rsid w:val="3774D793"/>
    <w:rsid w:val="37856161"/>
    <w:rsid w:val="3787D9B2"/>
    <w:rsid w:val="37894F86"/>
    <w:rsid w:val="37A348F5"/>
    <w:rsid w:val="37C1D377"/>
    <w:rsid w:val="37F6B64C"/>
    <w:rsid w:val="37FD54CF"/>
    <w:rsid w:val="381AEED4"/>
    <w:rsid w:val="382C1E29"/>
    <w:rsid w:val="38428BFF"/>
    <w:rsid w:val="385AA1CC"/>
    <w:rsid w:val="387C0FBC"/>
    <w:rsid w:val="387F040A"/>
    <w:rsid w:val="387F726D"/>
    <w:rsid w:val="388A519B"/>
    <w:rsid w:val="38CB3748"/>
    <w:rsid w:val="38D221BF"/>
    <w:rsid w:val="38DD2106"/>
    <w:rsid w:val="38E1983A"/>
    <w:rsid w:val="38EAFCFB"/>
    <w:rsid w:val="3912D89F"/>
    <w:rsid w:val="391CB599"/>
    <w:rsid w:val="3934BDB3"/>
    <w:rsid w:val="393C0AB0"/>
    <w:rsid w:val="39652142"/>
    <w:rsid w:val="396FD493"/>
    <w:rsid w:val="397D0699"/>
    <w:rsid w:val="397F80ED"/>
    <w:rsid w:val="39C6E54F"/>
    <w:rsid w:val="39D0D562"/>
    <w:rsid w:val="3A02498C"/>
    <w:rsid w:val="3A1B6D87"/>
    <w:rsid w:val="3A1C630D"/>
    <w:rsid w:val="3A369576"/>
    <w:rsid w:val="3A429E5C"/>
    <w:rsid w:val="3A45A0D0"/>
    <w:rsid w:val="3A51F611"/>
    <w:rsid w:val="3A5B1ECC"/>
    <w:rsid w:val="3A5EABF8"/>
    <w:rsid w:val="3A5F52A1"/>
    <w:rsid w:val="3A6DBBE5"/>
    <w:rsid w:val="3A9CD78E"/>
    <w:rsid w:val="3AAA7634"/>
    <w:rsid w:val="3AAF0734"/>
    <w:rsid w:val="3AC6AE34"/>
    <w:rsid w:val="3ACD84C9"/>
    <w:rsid w:val="3AD78034"/>
    <w:rsid w:val="3AE1491B"/>
    <w:rsid w:val="3AECA472"/>
    <w:rsid w:val="3AF1DA4C"/>
    <w:rsid w:val="3B01BED6"/>
    <w:rsid w:val="3B1B6DBC"/>
    <w:rsid w:val="3B2B0D4F"/>
    <w:rsid w:val="3B63654C"/>
    <w:rsid w:val="3B878270"/>
    <w:rsid w:val="3B90357B"/>
    <w:rsid w:val="3B95D7B3"/>
    <w:rsid w:val="3B9CB2B5"/>
    <w:rsid w:val="3BA620BE"/>
    <w:rsid w:val="3BB67C24"/>
    <w:rsid w:val="3BC6B494"/>
    <w:rsid w:val="3C06D131"/>
    <w:rsid w:val="3C0F048A"/>
    <w:rsid w:val="3C459078"/>
    <w:rsid w:val="3C542A31"/>
    <w:rsid w:val="3C5F4B63"/>
    <w:rsid w:val="3C7E602F"/>
    <w:rsid w:val="3C844B5D"/>
    <w:rsid w:val="3C8BC1CF"/>
    <w:rsid w:val="3CD5C8B3"/>
    <w:rsid w:val="3CDC1A2A"/>
    <w:rsid w:val="3CEC7B11"/>
    <w:rsid w:val="3D0CB91D"/>
    <w:rsid w:val="3D1B2586"/>
    <w:rsid w:val="3D21E09D"/>
    <w:rsid w:val="3D22E7D6"/>
    <w:rsid w:val="3D3F3691"/>
    <w:rsid w:val="3D426AFE"/>
    <w:rsid w:val="3D5D1E69"/>
    <w:rsid w:val="3D8573B1"/>
    <w:rsid w:val="3D85C60F"/>
    <w:rsid w:val="3D9DFAFD"/>
    <w:rsid w:val="3DA1BF9D"/>
    <w:rsid w:val="3DE963CC"/>
    <w:rsid w:val="3DEA9549"/>
    <w:rsid w:val="3DF8CC1B"/>
    <w:rsid w:val="3E05CB44"/>
    <w:rsid w:val="3E2B2F6B"/>
    <w:rsid w:val="3E3C872F"/>
    <w:rsid w:val="3E56BE50"/>
    <w:rsid w:val="3E8140A9"/>
    <w:rsid w:val="3EBA8DCC"/>
    <w:rsid w:val="3EC82027"/>
    <w:rsid w:val="3ECF2C89"/>
    <w:rsid w:val="3ED1D729"/>
    <w:rsid w:val="3ED2CA11"/>
    <w:rsid w:val="3F0A908C"/>
    <w:rsid w:val="3F0EBA7A"/>
    <w:rsid w:val="3F0EF71A"/>
    <w:rsid w:val="3F3AED78"/>
    <w:rsid w:val="3F41093A"/>
    <w:rsid w:val="3F66B61C"/>
    <w:rsid w:val="3F775E50"/>
    <w:rsid w:val="3F7A8E13"/>
    <w:rsid w:val="3F9A6CD7"/>
    <w:rsid w:val="3FC38246"/>
    <w:rsid w:val="3FDFA19C"/>
    <w:rsid w:val="3FF50E13"/>
    <w:rsid w:val="4017D94D"/>
    <w:rsid w:val="40307338"/>
    <w:rsid w:val="4036CE1C"/>
    <w:rsid w:val="4046AE54"/>
    <w:rsid w:val="404BCDD5"/>
    <w:rsid w:val="40675DCB"/>
    <w:rsid w:val="406A7DF0"/>
    <w:rsid w:val="406BFE27"/>
    <w:rsid w:val="407D36D4"/>
    <w:rsid w:val="4085F7BB"/>
    <w:rsid w:val="408F6FB0"/>
    <w:rsid w:val="4091C1C2"/>
    <w:rsid w:val="40AD3A40"/>
    <w:rsid w:val="40F9D3DF"/>
    <w:rsid w:val="40FF25F9"/>
    <w:rsid w:val="411360C4"/>
    <w:rsid w:val="41143CD9"/>
    <w:rsid w:val="4117AB08"/>
    <w:rsid w:val="4126A0AF"/>
    <w:rsid w:val="4139FD41"/>
    <w:rsid w:val="4156A823"/>
    <w:rsid w:val="416E56F4"/>
    <w:rsid w:val="419359BD"/>
    <w:rsid w:val="41A52D92"/>
    <w:rsid w:val="41D47B1B"/>
    <w:rsid w:val="41F5B94C"/>
    <w:rsid w:val="42107A9C"/>
    <w:rsid w:val="4229AAB9"/>
    <w:rsid w:val="423230C5"/>
    <w:rsid w:val="424CBD94"/>
    <w:rsid w:val="4262EA1A"/>
    <w:rsid w:val="428F76F4"/>
    <w:rsid w:val="429C764E"/>
    <w:rsid w:val="42A6D92F"/>
    <w:rsid w:val="42B434E8"/>
    <w:rsid w:val="42BAF430"/>
    <w:rsid w:val="42BF55AF"/>
    <w:rsid w:val="42C7F76E"/>
    <w:rsid w:val="42CB0059"/>
    <w:rsid w:val="42DA9F06"/>
    <w:rsid w:val="4321E4E1"/>
    <w:rsid w:val="43357FCA"/>
    <w:rsid w:val="4339A0B7"/>
    <w:rsid w:val="43415DCA"/>
    <w:rsid w:val="434EE978"/>
    <w:rsid w:val="435599D2"/>
    <w:rsid w:val="436049DC"/>
    <w:rsid w:val="436A46B5"/>
    <w:rsid w:val="436B8046"/>
    <w:rsid w:val="436E6B4B"/>
    <w:rsid w:val="4370BE05"/>
    <w:rsid w:val="438392BC"/>
    <w:rsid w:val="43909252"/>
    <w:rsid w:val="43A283BC"/>
    <w:rsid w:val="43B7B470"/>
    <w:rsid w:val="43C149E8"/>
    <w:rsid w:val="43D197C4"/>
    <w:rsid w:val="4413F06B"/>
    <w:rsid w:val="442D404C"/>
    <w:rsid w:val="443441C0"/>
    <w:rsid w:val="445DFFF2"/>
    <w:rsid w:val="446272D8"/>
    <w:rsid w:val="44B38869"/>
    <w:rsid w:val="44B57AD3"/>
    <w:rsid w:val="44CE1C97"/>
    <w:rsid w:val="44DA777A"/>
    <w:rsid w:val="44F0247F"/>
    <w:rsid w:val="45062CA9"/>
    <w:rsid w:val="451D3FEA"/>
    <w:rsid w:val="45316ED1"/>
    <w:rsid w:val="4534B3E7"/>
    <w:rsid w:val="4543EA29"/>
    <w:rsid w:val="4545F02E"/>
    <w:rsid w:val="4583F35D"/>
    <w:rsid w:val="4594875D"/>
    <w:rsid w:val="459DCB36"/>
    <w:rsid w:val="45AC764D"/>
    <w:rsid w:val="45B02BF8"/>
    <w:rsid w:val="45B1FE1C"/>
    <w:rsid w:val="45B98410"/>
    <w:rsid w:val="45BBE71A"/>
    <w:rsid w:val="45DF62A8"/>
    <w:rsid w:val="45EAADC4"/>
    <w:rsid w:val="45ED80A8"/>
    <w:rsid w:val="46058CEF"/>
    <w:rsid w:val="460708E3"/>
    <w:rsid w:val="462B517E"/>
    <w:rsid w:val="463208A0"/>
    <w:rsid w:val="464EA757"/>
    <w:rsid w:val="46518E39"/>
    <w:rsid w:val="46A642E9"/>
    <w:rsid w:val="46B70A19"/>
    <w:rsid w:val="46CD21DB"/>
    <w:rsid w:val="46CECCCD"/>
    <w:rsid w:val="46F148A2"/>
    <w:rsid w:val="471516C2"/>
    <w:rsid w:val="471868B0"/>
    <w:rsid w:val="471AE462"/>
    <w:rsid w:val="474037AD"/>
    <w:rsid w:val="4749558B"/>
    <w:rsid w:val="4759BCD8"/>
    <w:rsid w:val="4773F22E"/>
    <w:rsid w:val="477DBE82"/>
    <w:rsid w:val="478DABE9"/>
    <w:rsid w:val="479512BD"/>
    <w:rsid w:val="47B03931"/>
    <w:rsid w:val="47BA0C9F"/>
    <w:rsid w:val="4803A760"/>
    <w:rsid w:val="48230A89"/>
    <w:rsid w:val="482C7772"/>
    <w:rsid w:val="485BB3F0"/>
    <w:rsid w:val="48661221"/>
    <w:rsid w:val="486E35BC"/>
    <w:rsid w:val="48749735"/>
    <w:rsid w:val="487B6EF0"/>
    <w:rsid w:val="48878647"/>
    <w:rsid w:val="488DFB36"/>
    <w:rsid w:val="48B71087"/>
    <w:rsid w:val="48D8E9F0"/>
    <w:rsid w:val="48DB4D55"/>
    <w:rsid w:val="48FA92D9"/>
    <w:rsid w:val="48FC59FB"/>
    <w:rsid w:val="490928E4"/>
    <w:rsid w:val="491D0342"/>
    <w:rsid w:val="4964DE65"/>
    <w:rsid w:val="496B8E7F"/>
    <w:rsid w:val="499D74E5"/>
    <w:rsid w:val="49A0E4FC"/>
    <w:rsid w:val="49B7F55E"/>
    <w:rsid w:val="49C03291"/>
    <w:rsid w:val="49D3FCA5"/>
    <w:rsid w:val="49DF0EC5"/>
    <w:rsid w:val="49E847A6"/>
    <w:rsid w:val="49F5FE44"/>
    <w:rsid w:val="49FDA4F5"/>
    <w:rsid w:val="4A0B5FC4"/>
    <w:rsid w:val="4A53E8AB"/>
    <w:rsid w:val="4A695B5A"/>
    <w:rsid w:val="4A718857"/>
    <w:rsid w:val="4A73B42A"/>
    <w:rsid w:val="4A763F40"/>
    <w:rsid w:val="4A7B0173"/>
    <w:rsid w:val="4A90B3C6"/>
    <w:rsid w:val="4AA6A2FF"/>
    <w:rsid w:val="4AF043F5"/>
    <w:rsid w:val="4B14EBA5"/>
    <w:rsid w:val="4B173D2E"/>
    <w:rsid w:val="4B1CF391"/>
    <w:rsid w:val="4B27CB28"/>
    <w:rsid w:val="4B3F1102"/>
    <w:rsid w:val="4B530FB4"/>
    <w:rsid w:val="4B57EF8D"/>
    <w:rsid w:val="4B6E7969"/>
    <w:rsid w:val="4B708DEF"/>
    <w:rsid w:val="4B89B78B"/>
    <w:rsid w:val="4BC6CA2D"/>
    <w:rsid w:val="4BCF807F"/>
    <w:rsid w:val="4C146792"/>
    <w:rsid w:val="4C1F3F8A"/>
    <w:rsid w:val="4C239F61"/>
    <w:rsid w:val="4C3B076B"/>
    <w:rsid w:val="4C426397"/>
    <w:rsid w:val="4C4E93C7"/>
    <w:rsid w:val="4C7966D6"/>
    <w:rsid w:val="4C809EAA"/>
    <w:rsid w:val="4CA69FE8"/>
    <w:rsid w:val="4CBDC0B3"/>
    <w:rsid w:val="4CD852B4"/>
    <w:rsid w:val="4CE6244C"/>
    <w:rsid w:val="4CEF85AE"/>
    <w:rsid w:val="4CF60EEF"/>
    <w:rsid w:val="4D066420"/>
    <w:rsid w:val="4D08D9F5"/>
    <w:rsid w:val="4D0C91F4"/>
    <w:rsid w:val="4D2742CD"/>
    <w:rsid w:val="4D2E9036"/>
    <w:rsid w:val="4D3351C6"/>
    <w:rsid w:val="4D407899"/>
    <w:rsid w:val="4D40F38B"/>
    <w:rsid w:val="4D6C4CC7"/>
    <w:rsid w:val="4D6F9BCD"/>
    <w:rsid w:val="4D709282"/>
    <w:rsid w:val="4D97FB31"/>
    <w:rsid w:val="4D9DC30F"/>
    <w:rsid w:val="4D9E527B"/>
    <w:rsid w:val="4DACB2AB"/>
    <w:rsid w:val="4DAE066C"/>
    <w:rsid w:val="4DB60E1F"/>
    <w:rsid w:val="4DC5F92D"/>
    <w:rsid w:val="4DC8611A"/>
    <w:rsid w:val="4DD87D16"/>
    <w:rsid w:val="4DDBAE3A"/>
    <w:rsid w:val="4DF14E68"/>
    <w:rsid w:val="4DF965BE"/>
    <w:rsid w:val="4E13DA03"/>
    <w:rsid w:val="4E149E98"/>
    <w:rsid w:val="4E32C561"/>
    <w:rsid w:val="4E38D4DC"/>
    <w:rsid w:val="4E4EA3CA"/>
    <w:rsid w:val="4E5B1CCE"/>
    <w:rsid w:val="4E75A376"/>
    <w:rsid w:val="4E8244F8"/>
    <w:rsid w:val="4E88FD72"/>
    <w:rsid w:val="4E904D3F"/>
    <w:rsid w:val="4EADF50B"/>
    <w:rsid w:val="4EB6C4BA"/>
    <w:rsid w:val="4EB89A45"/>
    <w:rsid w:val="4EC61056"/>
    <w:rsid w:val="4EFAE99F"/>
    <w:rsid w:val="4EFD03D0"/>
    <w:rsid w:val="4F0B45AB"/>
    <w:rsid w:val="4F16DF59"/>
    <w:rsid w:val="4F1B82A0"/>
    <w:rsid w:val="4F24103A"/>
    <w:rsid w:val="4F266F9F"/>
    <w:rsid w:val="4F408FC7"/>
    <w:rsid w:val="4F4B0CEA"/>
    <w:rsid w:val="4F510D53"/>
    <w:rsid w:val="4F566B98"/>
    <w:rsid w:val="4F71B2A0"/>
    <w:rsid w:val="4FA6DE87"/>
    <w:rsid w:val="5000EC89"/>
    <w:rsid w:val="500FAEEF"/>
    <w:rsid w:val="50146206"/>
    <w:rsid w:val="5015323A"/>
    <w:rsid w:val="5052D974"/>
    <w:rsid w:val="508B0B92"/>
    <w:rsid w:val="509BD683"/>
    <w:rsid w:val="50B6284D"/>
    <w:rsid w:val="50B7FC89"/>
    <w:rsid w:val="50D74E06"/>
    <w:rsid w:val="50DF904E"/>
    <w:rsid w:val="50F140CC"/>
    <w:rsid w:val="50F1F53D"/>
    <w:rsid w:val="50F50145"/>
    <w:rsid w:val="510C43EC"/>
    <w:rsid w:val="51127A44"/>
    <w:rsid w:val="5115B691"/>
    <w:rsid w:val="51273099"/>
    <w:rsid w:val="512BF388"/>
    <w:rsid w:val="514C125C"/>
    <w:rsid w:val="51576EEB"/>
    <w:rsid w:val="515A543D"/>
    <w:rsid w:val="5168BEE0"/>
    <w:rsid w:val="516FB6C3"/>
    <w:rsid w:val="5182C2AF"/>
    <w:rsid w:val="518A1DD9"/>
    <w:rsid w:val="51DA9E51"/>
    <w:rsid w:val="51DC0D70"/>
    <w:rsid w:val="51EB5E44"/>
    <w:rsid w:val="5229BA4C"/>
    <w:rsid w:val="5229C75C"/>
    <w:rsid w:val="523007E1"/>
    <w:rsid w:val="52316A29"/>
    <w:rsid w:val="525EF2A8"/>
    <w:rsid w:val="5262F914"/>
    <w:rsid w:val="52669E41"/>
    <w:rsid w:val="5271CE8C"/>
    <w:rsid w:val="529CD1BA"/>
    <w:rsid w:val="52BD5A5C"/>
    <w:rsid w:val="5305D1A3"/>
    <w:rsid w:val="53121F55"/>
    <w:rsid w:val="534B5967"/>
    <w:rsid w:val="537803FB"/>
    <w:rsid w:val="5382EADD"/>
    <w:rsid w:val="53AC81F2"/>
    <w:rsid w:val="53B7B0B0"/>
    <w:rsid w:val="53BA6295"/>
    <w:rsid w:val="53C87FD2"/>
    <w:rsid w:val="53CC3D67"/>
    <w:rsid w:val="53D0CD43"/>
    <w:rsid w:val="53D67A28"/>
    <w:rsid w:val="53E997EE"/>
    <w:rsid w:val="53EEDBA1"/>
    <w:rsid w:val="53F63794"/>
    <w:rsid w:val="5403D6A7"/>
    <w:rsid w:val="5405C57A"/>
    <w:rsid w:val="5406B247"/>
    <w:rsid w:val="540ABA14"/>
    <w:rsid w:val="54220605"/>
    <w:rsid w:val="542E81C7"/>
    <w:rsid w:val="54321BA8"/>
    <w:rsid w:val="54444CD6"/>
    <w:rsid w:val="5453C11A"/>
    <w:rsid w:val="5459AA53"/>
    <w:rsid w:val="548AC0E0"/>
    <w:rsid w:val="548B5FB9"/>
    <w:rsid w:val="54972EB5"/>
    <w:rsid w:val="5497C958"/>
    <w:rsid w:val="54A14F07"/>
    <w:rsid w:val="54B62709"/>
    <w:rsid w:val="54D0EACD"/>
    <w:rsid w:val="54F45153"/>
    <w:rsid w:val="550BCE98"/>
    <w:rsid w:val="5510D13E"/>
    <w:rsid w:val="55193EE4"/>
    <w:rsid w:val="551B5149"/>
    <w:rsid w:val="5527FCEA"/>
    <w:rsid w:val="554403A2"/>
    <w:rsid w:val="555A38AC"/>
    <w:rsid w:val="55710878"/>
    <w:rsid w:val="5579A470"/>
    <w:rsid w:val="55815B9B"/>
    <w:rsid w:val="55849CF2"/>
    <w:rsid w:val="558B77E7"/>
    <w:rsid w:val="55963627"/>
    <w:rsid w:val="55CAE471"/>
    <w:rsid w:val="55D09067"/>
    <w:rsid w:val="55D9F694"/>
    <w:rsid w:val="55E49DDD"/>
    <w:rsid w:val="55FED2F5"/>
    <w:rsid w:val="5613A85B"/>
    <w:rsid w:val="5650662B"/>
    <w:rsid w:val="565E7CC0"/>
    <w:rsid w:val="567D9FC5"/>
    <w:rsid w:val="567F7F84"/>
    <w:rsid w:val="5681BCC7"/>
    <w:rsid w:val="5688E569"/>
    <w:rsid w:val="56985E89"/>
    <w:rsid w:val="56B5F5AD"/>
    <w:rsid w:val="56C4BEAF"/>
    <w:rsid w:val="56DB3C77"/>
    <w:rsid w:val="57098B0E"/>
    <w:rsid w:val="5750062A"/>
    <w:rsid w:val="575A339A"/>
    <w:rsid w:val="5766C8D7"/>
    <w:rsid w:val="576B9BDD"/>
    <w:rsid w:val="5787DB49"/>
    <w:rsid w:val="5789C6BA"/>
    <w:rsid w:val="579866E1"/>
    <w:rsid w:val="57A23770"/>
    <w:rsid w:val="57CB2973"/>
    <w:rsid w:val="58064F6B"/>
    <w:rsid w:val="58341C39"/>
    <w:rsid w:val="5847471A"/>
    <w:rsid w:val="5857A4AF"/>
    <w:rsid w:val="58743986"/>
    <w:rsid w:val="58BFF7FB"/>
    <w:rsid w:val="58DCE574"/>
    <w:rsid w:val="5924CA9E"/>
    <w:rsid w:val="592F5EC6"/>
    <w:rsid w:val="59346F8F"/>
    <w:rsid w:val="59735E05"/>
    <w:rsid w:val="59955CD7"/>
    <w:rsid w:val="59A0C580"/>
    <w:rsid w:val="59AFE85E"/>
    <w:rsid w:val="59B38616"/>
    <w:rsid w:val="59E921F9"/>
    <w:rsid w:val="59F9EE46"/>
    <w:rsid w:val="5A32E831"/>
    <w:rsid w:val="5A4993BD"/>
    <w:rsid w:val="5A4A22E9"/>
    <w:rsid w:val="5A5889AA"/>
    <w:rsid w:val="5A5CFB48"/>
    <w:rsid w:val="5A8A98CA"/>
    <w:rsid w:val="5A9615A1"/>
    <w:rsid w:val="5ADB489E"/>
    <w:rsid w:val="5AE4FC77"/>
    <w:rsid w:val="5AE9ACBF"/>
    <w:rsid w:val="5AF08B81"/>
    <w:rsid w:val="5AF2676D"/>
    <w:rsid w:val="5B2A4851"/>
    <w:rsid w:val="5B327049"/>
    <w:rsid w:val="5B358CE8"/>
    <w:rsid w:val="5B3EFEC7"/>
    <w:rsid w:val="5B6580A7"/>
    <w:rsid w:val="5B68BF8A"/>
    <w:rsid w:val="5B7EC7E1"/>
    <w:rsid w:val="5B824E62"/>
    <w:rsid w:val="5B8DA2CC"/>
    <w:rsid w:val="5BB10AB5"/>
    <w:rsid w:val="5BB21ACB"/>
    <w:rsid w:val="5C042178"/>
    <w:rsid w:val="5C0A23FB"/>
    <w:rsid w:val="5C3F8471"/>
    <w:rsid w:val="5C418F07"/>
    <w:rsid w:val="5C63F562"/>
    <w:rsid w:val="5C66EAED"/>
    <w:rsid w:val="5D015FF3"/>
    <w:rsid w:val="5D51EF68"/>
    <w:rsid w:val="5D5B218A"/>
    <w:rsid w:val="5D650E7D"/>
    <w:rsid w:val="5D76FA15"/>
    <w:rsid w:val="5D86E087"/>
    <w:rsid w:val="5D905D7C"/>
    <w:rsid w:val="5DDEFEFB"/>
    <w:rsid w:val="5DE0B279"/>
    <w:rsid w:val="5DE8A31D"/>
    <w:rsid w:val="5DEADE0A"/>
    <w:rsid w:val="5E1CC2BA"/>
    <w:rsid w:val="5E225097"/>
    <w:rsid w:val="5E2778E1"/>
    <w:rsid w:val="5E446399"/>
    <w:rsid w:val="5E68C841"/>
    <w:rsid w:val="5E85611F"/>
    <w:rsid w:val="5E9A00B3"/>
    <w:rsid w:val="5EB04920"/>
    <w:rsid w:val="5EB08166"/>
    <w:rsid w:val="5ED2FE14"/>
    <w:rsid w:val="5ED56ACD"/>
    <w:rsid w:val="5EDDFC26"/>
    <w:rsid w:val="5EE340A2"/>
    <w:rsid w:val="5F1BEF38"/>
    <w:rsid w:val="5F4F7EB6"/>
    <w:rsid w:val="5FCA46C8"/>
    <w:rsid w:val="5FE05589"/>
    <w:rsid w:val="5FFAC2CB"/>
    <w:rsid w:val="60057B28"/>
    <w:rsid w:val="600AF344"/>
    <w:rsid w:val="6023FA83"/>
    <w:rsid w:val="60297289"/>
    <w:rsid w:val="602AAA5E"/>
    <w:rsid w:val="60335D0C"/>
    <w:rsid w:val="60A677BA"/>
    <w:rsid w:val="60D24032"/>
    <w:rsid w:val="60F56606"/>
    <w:rsid w:val="61064B59"/>
    <w:rsid w:val="610E70A0"/>
    <w:rsid w:val="612B108D"/>
    <w:rsid w:val="6148104C"/>
    <w:rsid w:val="61550449"/>
    <w:rsid w:val="61601162"/>
    <w:rsid w:val="61610390"/>
    <w:rsid w:val="618A24F9"/>
    <w:rsid w:val="61956E58"/>
    <w:rsid w:val="61A26481"/>
    <w:rsid w:val="61B17E94"/>
    <w:rsid w:val="61DD1B3F"/>
    <w:rsid w:val="61F72ED4"/>
    <w:rsid w:val="621F6ECA"/>
    <w:rsid w:val="621FEA86"/>
    <w:rsid w:val="62275140"/>
    <w:rsid w:val="62423F9C"/>
    <w:rsid w:val="624407D5"/>
    <w:rsid w:val="62658730"/>
    <w:rsid w:val="626EB52E"/>
    <w:rsid w:val="628727DC"/>
    <w:rsid w:val="628C1313"/>
    <w:rsid w:val="629F7893"/>
    <w:rsid w:val="62B5374F"/>
    <w:rsid w:val="62D98D18"/>
    <w:rsid w:val="62F37E19"/>
    <w:rsid w:val="62FBCE89"/>
    <w:rsid w:val="63076FF5"/>
    <w:rsid w:val="630AA3AB"/>
    <w:rsid w:val="63260D34"/>
    <w:rsid w:val="6332D729"/>
    <w:rsid w:val="63488719"/>
    <w:rsid w:val="635FF549"/>
    <w:rsid w:val="63925F51"/>
    <w:rsid w:val="63B27902"/>
    <w:rsid w:val="63C8BAED"/>
    <w:rsid w:val="63E06CE2"/>
    <w:rsid w:val="63F9DDAC"/>
    <w:rsid w:val="6405E73B"/>
    <w:rsid w:val="6415B3EF"/>
    <w:rsid w:val="643CC251"/>
    <w:rsid w:val="6442C439"/>
    <w:rsid w:val="645A8083"/>
    <w:rsid w:val="648CEC35"/>
    <w:rsid w:val="649BDF59"/>
    <w:rsid w:val="64A620BA"/>
    <w:rsid w:val="64B38F90"/>
    <w:rsid w:val="64BD1E0F"/>
    <w:rsid w:val="64BF979F"/>
    <w:rsid w:val="64D0BB93"/>
    <w:rsid w:val="64D60D63"/>
    <w:rsid w:val="64DD55DE"/>
    <w:rsid w:val="64EFDC08"/>
    <w:rsid w:val="64F1BC92"/>
    <w:rsid w:val="64F22BA0"/>
    <w:rsid w:val="652435C0"/>
    <w:rsid w:val="65499BAA"/>
    <w:rsid w:val="65ACC754"/>
    <w:rsid w:val="65D30B8B"/>
    <w:rsid w:val="65DD7FA4"/>
    <w:rsid w:val="660B5445"/>
    <w:rsid w:val="6614D11F"/>
    <w:rsid w:val="661A4FCB"/>
    <w:rsid w:val="662570EE"/>
    <w:rsid w:val="66626839"/>
    <w:rsid w:val="66693D2B"/>
    <w:rsid w:val="6673B34E"/>
    <w:rsid w:val="668B9962"/>
    <w:rsid w:val="66C75AF8"/>
    <w:rsid w:val="66CE15B2"/>
    <w:rsid w:val="66CF85F3"/>
    <w:rsid w:val="670C7343"/>
    <w:rsid w:val="670DF4A8"/>
    <w:rsid w:val="671380AD"/>
    <w:rsid w:val="671DC097"/>
    <w:rsid w:val="6722FBA4"/>
    <w:rsid w:val="6724664B"/>
    <w:rsid w:val="6732EF02"/>
    <w:rsid w:val="673A6343"/>
    <w:rsid w:val="6740565A"/>
    <w:rsid w:val="674777BE"/>
    <w:rsid w:val="675B22B8"/>
    <w:rsid w:val="67766131"/>
    <w:rsid w:val="67A712CF"/>
    <w:rsid w:val="67B3C01B"/>
    <w:rsid w:val="67F7557B"/>
    <w:rsid w:val="68152D4C"/>
    <w:rsid w:val="681F36AC"/>
    <w:rsid w:val="683ACCC6"/>
    <w:rsid w:val="6870C24C"/>
    <w:rsid w:val="687AC946"/>
    <w:rsid w:val="6881884A"/>
    <w:rsid w:val="68B14405"/>
    <w:rsid w:val="68C93EDF"/>
    <w:rsid w:val="68DE1AB8"/>
    <w:rsid w:val="68FA9155"/>
    <w:rsid w:val="68FAD4C5"/>
    <w:rsid w:val="68FBB78B"/>
    <w:rsid w:val="6909EFC7"/>
    <w:rsid w:val="691C29D0"/>
    <w:rsid w:val="6956E223"/>
    <w:rsid w:val="696B0803"/>
    <w:rsid w:val="697D54B7"/>
    <w:rsid w:val="69AD5772"/>
    <w:rsid w:val="69B54FCE"/>
    <w:rsid w:val="69E771B7"/>
    <w:rsid w:val="6A0AE980"/>
    <w:rsid w:val="6A163F6F"/>
    <w:rsid w:val="6A3A5B33"/>
    <w:rsid w:val="6A5FEF39"/>
    <w:rsid w:val="6A6D2F7C"/>
    <w:rsid w:val="6A850106"/>
    <w:rsid w:val="6A9D6B2F"/>
    <w:rsid w:val="6A9F639B"/>
    <w:rsid w:val="6AAFEF56"/>
    <w:rsid w:val="6ACF0928"/>
    <w:rsid w:val="6B17D613"/>
    <w:rsid w:val="6B19434A"/>
    <w:rsid w:val="6B37CEE4"/>
    <w:rsid w:val="6BB79E6A"/>
    <w:rsid w:val="6BC3FC86"/>
    <w:rsid w:val="6BCA0A60"/>
    <w:rsid w:val="6BCBB547"/>
    <w:rsid w:val="6C0906A2"/>
    <w:rsid w:val="6C0B04E1"/>
    <w:rsid w:val="6C0F7100"/>
    <w:rsid w:val="6C1DBC6B"/>
    <w:rsid w:val="6C5B4357"/>
    <w:rsid w:val="6C612D63"/>
    <w:rsid w:val="6C80770B"/>
    <w:rsid w:val="6C8D0F55"/>
    <w:rsid w:val="6CE24420"/>
    <w:rsid w:val="6CE7D571"/>
    <w:rsid w:val="6CEA5A9A"/>
    <w:rsid w:val="6CEDFBDA"/>
    <w:rsid w:val="6D3AD7C3"/>
    <w:rsid w:val="6D6F27F3"/>
    <w:rsid w:val="6D890037"/>
    <w:rsid w:val="6DA27D73"/>
    <w:rsid w:val="6DAA671A"/>
    <w:rsid w:val="6DB9B47D"/>
    <w:rsid w:val="6DF793D7"/>
    <w:rsid w:val="6E0197DF"/>
    <w:rsid w:val="6E020C6C"/>
    <w:rsid w:val="6E15FF27"/>
    <w:rsid w:val="6E279AAF"/>
    <w:rsid w:val="6E315D3A"/>
    <w:rsid w:val="6E3C77E3"/>
    <w:rsid w:val="6E42B404"/>
    <w:rsid w:val="6E5AD6A1"/>
    <w:rsid w:val="6E6071DB"/>
    <w:rsid w:val="6E711DCE"/>
    <w:rsid w:val="6E83782C"/>
    <w:rsid w:val="6E84C109"/>
    <w:rsid w:val="6EB4113C"/>
    <w:rsid w:val="6EEA3560"/>
    <w:rsid w:val="6EEDDF99"/>
    <w:rsid w:val="6EF30E2E"/>
    <w:rsid w:val="6EF9DBCC"/>
    <w:rsid w:val="6F171D82"/>
    <w:rsid w:val="6F2009ED"/>
    <w:rsid w:val="6F24FA4F"/>
    <w:rsid w:val="6F289B7F"/>
    <w:rsid w:val="6F2B9B5E"/>
    <w:rsid w:val="6F4C30E7"/>
    <w:rsid w:val="6F4EF80D"/>
    <w:rsid w:val="6F71FBBD"/>
    <w:rsid w:val="6F7636BC"/>
    <w:rsid w:val="6F7D9D6B"/>
    <w:rsid w:val="6F94E710"/>
    <w:rsid w:val="6FA95232"/>
    <w:rsid w:val="6FB06213"/>
    <w:rsid w:val="6FD52830"/>
    <w:rsid w:val="6FE9B271"/>
    <w:rsid w:val="700D42D3"/>
    <w:rsid w:val="7014E13C"/>
    <w:rsid w:val="70162965"/>
    <w:rsid w:val="70188D73"/>
    <w:rsid w:val="701FE519"/>
    <w:rsid w:val="7027D270"/>
    <w:rsid w:val="7042F0B9"/>
    <w:rsid w:val="704BF86A"/>
    <w:rsid w:val="706A91CA"/>
    <w:rsid w:val="7083A957"/>
    <w:rsid w:val="7089F0D8"/>
    <w:rsid w:val="708A1C7F"/>
    <w:rsid w:val="70A3D653"/>
    <w:rsid w:val="70AC53AC"/>
    <w:rsid w:val="70AFE614"/>
    <w:rsid w:val="70C157C6"/>
    <w:rsid w:val="70D108C7"/>
    <w:rsid w:val="70DAEFBB"/>
    <w:rsid w:val="70DE6C51"/>
    <w:rsid w:val="70E01E1C"/>
    <w:rsid w:val="711D0862"/>
    <w:rsid w:val="71272B13"/>
    <w:rsid w:val="7133F210"/>
    <w:rsid w:val="715A4BA1"/>
    <w:rsid w:val="717F0821"/>
    <w:rsid w:val="71A090AF"/>
    <w:rsid w:val="71A6B380"/>
    <w:rsid w:val="723029BF"/>
    <w:rsid w:val="72649623"/>
    <w:rsid w:val="727210B6"/>
    <w:rsid w:val="72816E8C"/>
    <w:rsid w:val="72B4C235"/>
    <w:rsid w:val="72BAB169"/>
    <w:rsid w:val="72C7B43C"/>
    <w:rsid w:val="72D579FF"/>
    <w:rsid w:val="72DF68FE"/>
    <w:rsid w:val="72F9DA1C"/>
    <w:rsid w:val="7311F4C8"/>
    <w:rsid w:val="732A1F59"/>
    <w:rsid w:val="7337D956"/>
    <w:rsid w:val="733D33AC"/>
    <w:rsid w:val="7340D8D7"/>
    <w:rsid w:val="736B2D18"/>
    <w:rsid w:val="739267EA"/>
    <w:rsid w:val="73A2E8F5"/>
    <w:rsid w:val="73ADB9B8"/>
    <w:rsid w:val="73B06E4F"/>
    <w:rsid w:val="73BD3F9F"/>
    <w:rsid w:val="73DEEF9E"/>
    <w:rsid w:val="73EEEA5C"/>
    <w:rsid w:val="741BDF03"/>
    <w:rsid w:val="7423FC41"/>
    <w:rsid w:val="7427A0B1"/>
    <w:rsid w:val="742C89F4"/>
    <w:rsid w:val="7431C615"/>
    <w:rsid w:val="74428DBB"/>
    <w:rsid w:val="74658BAD"/>
    <w:rsid w:val="748BD86D"/>
    <w:rsid w:val="7495922D"/>
    <w:rsid w:val="74BD3AB5"/>
    <w:rsid w:val="74BEBDCF"/>
    <w:rsid w:val="74D2B7BE"/>
    <w:rsid w:val="74D34772"/>
    <w:rsid w:val="74F23B6B"/>
    <w:rsid w:val="74F797D7"/>
    <w:rsid w:val="751D5F60"/>
    <w:rsid w:val="752E65EC"/>
    <w:rsid w:val="75666965"/>
    <w:rsid w:val="75756D7C"/>
    <w:rsid w:val="7581E13B"/>
    <w:rsid w:val="759D8FB7"/>
    <w:rsid w:val="75C84A21"/>
    <w:rsid w:val="75E67895"/>
    <w:rsid w:val="75F5CF52"/>
    <w:rsid w:val="7629FD8B"/>
    <w:rsid w:val="762B0508"/>
    <w:rsid w:val="76762CEA"/>
    <w:rsid w:val="768323D3"/>
    <w:rsid w:val="768EE2F5"/>
    <w:rsid w:val="76A29725"/>
    <w:rsid w:val="76B33C60"/>
    <w:rsid w:val="76D654A2"/>
    <w:rsid w:val="76F849B9"/>
    <w:rsid w:val="771E7B11"/>
    <w:rsid w:val="77336265"/>
    <w:rsid w:val="774D41ED"/>
    <w:rsid w:val="7762D7E0"/>
    <w:rsid w:val="7772A7C3"/>
    <w:rsid w:val="778E7F50"/>
    <w:rsid w:val="77A06EFA"/>
    <w:rsid w:val="77A98032"/>
    <w:rsid w:val="77AC3D2E"/>
    <w:rsid w:val="77CDAA38"/>
    <w:rsid w:val="77D15517"/>
    <w:rsid w:val="77E8C6CB"/>
    <w:rsid w:val="77FA53D4"/>
    <w:rsid w:val="78389566"/>
    <w:rsid w:val="783BCB48"/>
    <w:rsid w:val="78741A94"/>
    <w:rsid w:val="788BDF96"/>
    <w:rsid w:val="78C4935E"/>
    <w:rsid w:val="78C8B81D"/>
    <w:rsid w:val="78D842F9"/>
    <w:rsid w:val="78F96379"/>
    <w:rsid w:val="78FB99A3"/>
    <w:rsid w:val="79011EA2"/>
    <w:rsid w:val="7920676E"/>
    <w:rsid w:val="793AE7AC"/>
    <w:rsid w:val="795A67B2"/>
    <w:rsid w:val="7964B008"/>
    <w:rsid w:val="7977E06B"/>
    <w:rsid w:val="79880024"/>
    <w:rsid w:val="7991D9B1"/>
    <w:rsid w:val="79B37347"/>
    <w:rsid w:val="79DF2564"/>
    <w:rsid w:val="79FB3D2C"/>
    <w:rsid w:val="7A03ED31"/>
    <w:rsid w:val="7A0D43F5"/>
    <w:rsid w:val="7A12D224"/>
    <w:rsid w:val="7A12F85B"/>
    <w:rsid w:val="7A302125"/>
    <w:rsid w:val="7A310205"/>
    <w:rsid w:val="7A553D53"/>
    <w:rsid w:val="7A5E5E28"/>
    <w:rsid w:val="7A61855F"/>
    <w:rsid w:val="7A7C3DED"/>
    <w:rsid w:val="7A9A8305"/>
    <w:rsid w:val="7AAA866B"/>
    <w:rsid w:val="7AD307EA"/>
    <w:rsid w:val="7B344E3C"/>
    <w:rsid w:val="7B55DAAA"/>
    <w:rsid w:val="7B6E6733"/>
    <w:rsid w:val="7B723B27"/>
    <w:rsid w:val="7B8A9FFA"/>
    <w:rsid w:val="7BBCF4C0"/>
    <w:rsid w:val="7BEA92F6"/>
    <w:rsid w:val="7BEE91D2"/>
    <w:rsid w:val="7BF30C64"/>
    <w:rsid w:val="7C2D145B"/>
    <w:rsid w:val="7C37107E"/>
    <w:rsid w:val="7C3EBC54"/>
    <w:rsid w:val="7C5DC03A"/>
    <w:rsid w:val="7C9200E4"/>
    <w:rsid w:val="7C930E5A"/>
    <w:rsid w:val="7C931584"/>
    <w:rsid w:val="7CBA9C8F"/>
    <w:rsid w:val="7CC566C4"/>
    <w:rsid w:val="7CC58BE8"/>
    <w:rsid w:val="7CCC5096"/>
    <w:rsid w:val="7D066BE6"/>
    <w:rsid w:val="7D1BD8DB"/>
    <w:rsid w:val="7D2636A7"/>
    <w:rsid w:val="7D345443"/>
    <w:rsid w:val="7D4D444E"/>
    <w:rsid w:val="7D604141"/>
    <w:rsid w:val="7D69CF5F"/>
    <w:rsid w:val="7D831497"/>
    <w:rsid w:val="7D87E4C6"/>
    <w:rsid w:val="7D8D92EF"/>
    <w:rsid w:val="7D95690B"/>
    <w:rsid w:val="7DB2C9B6"/>
    <w:rsid w:val="7DD145AA"/>
    <w:rsid w:val="7DEB0CDD"/>
    <w:rsid w:val="7E0CCADB"/>
    <w:rsid w:val="7E410EF7"/>
    <w:rsid w:val="7E66B2E7"/>
    <w:rsid w:val="7E69828F"/>
    <w:rsid w:val="7E7C8DB7"/>
    <w:rsid w:val="7E8F5A5C"/>
    <w:rsid w:val="7E94284C"/>
    <w:rsid w:val="7EAEEFFD"/>
    <w:rsid w:val="7EB0E498"/>
    <w:rsid w:val="7EBBF2F5"/>
    <w:rsid w:val="7ED936F6"/>
    <w:rsid w:val="7F032E2E"/>
    <w:rsid w:val="7F0A9F31"/>
    <w:rsid w:val="7F229A14"/>
    <w:rsid w:val="7F23C502"/>
    <w:rsid w:val="7F2DD008"/>
    <w:rsid w:val="7F34612E"/>
    <w:rsid w:val="7F4EBE6B"/>
    <w:rsid w:val="7F6C25D5"/>
    <w:rsid w:val="7F72CB89"/>
    <w:rsid w:val="7F88FC77"/>
    <w:rsid w:val="7FADBB55"/>
    <w:rsid w:val="7FE7247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6D056"/>
  <w15:docId w15:val="{0E10941E-290D-4CAA-B23A-1183D14C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302"/>
    <w:rPr>
      <w:sz w:val="24"/>
      <w:szCs w:val="24"/>
      <w:lang w:eastAsia="en-US"/>
    </w:rPr>
  </w:style>
  <w:style w:type="paragraph" w:styleId="Heading1">
    <w:name w:val="heading 1"/>
    <w:basedOn w:val="Normal"/>
    <w:next w:val="Normal"/>
    <w:qFormat/>
    <w:rsid w:val="003110A2"/>
    <w:pPr>
      <w:keepNext/>
      <w:outlineLvl w:val="0"/>
    </w:pPr>
    <w:rPr>
      <w:rFonts w:ascii="Arial" w:hAnsi="Arial"/>
      <w:b/>
      <w:sz w:val="20"/>
      <w:szCs w:val="20"/>
      <w:u w:val="single"/>
    </w:rPr>
  </w:style>
  <w:style w:type="paragraph" w:styleId="Heading2">
    <w:name w:val="heading 2"/>
    <w:basedOn w:val="Normal"/>
    <w:next w:val="Normal"/>
    <w:link w:val="Heading2Char"/>
    <w:qFormat/>
    <w:rsid w:val="003110A2"/>
    <w:pPr>
      <w:keepNext/>
      <w:jc w:val="center"/>
      <w:outlineLvl w:val="1"/>
    </w:pPr>
    <w:rPr>
      <w:rFonts w:ascii="Arial" w:hAnsi="Arial" w:cs="Arial"/>
      <w:b/>
      <w:sz w:val="20"/>
      <w:szCs w:val="20"/>
    </w:rPr>
  </w:style>
  <w:style w:type="paragraph" w:styleId="Heading3">
    <w:name w:val="heading 3"/>
    <w:basedOn w:val="Normal"/>
    <w:next w:val="Normal"/>
    <w:link w:val="Heading3Char"/>
    <w:semiHidden/>
    <w:unhideWhenUsed/>
    <w:qFormat/>
    <w:rsid w:val="00E67D39"/>
    <w:pPr>
      <w:keepNext/>
      <w:keepLines/>
      <w:spacing w:before="200"/>
      <w:outlineLvl w:val="2"/>
    </w:pPr>
    <w:rPr>
      <w:rFonts w:ascii="Cambria" w:hAnsi="Cambria"/>
      <w:b/>
      <w:bCs/>
      <w:color w:val="4F81BD"/>
    </w:rPr>
  </w:style>
  <w:style w:type="paragraph" w:styleId="Heading4">
    <w:name w:val="heading 4"/>
    <w:basedOn w:val="Normal"/>
    <w:next w:val="Normal"/>
    <w:qFormat/>
    <w:rsid w:val="003110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rsid w:val="00C42F1D"/>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rsid w:val="00C42F1D"/>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rsid w:val="00C42F1D"/>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rsid w:val="00C42F1D"/>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rsid w:val="00C42F1D"/>
    <w:rPr>
      <w:rFonts w:ascii="Arial Mäori" w:hAnsi="Arial Mäori"/>
    </w:rPr>
  </w:style>
  <w:style w:type="paragraph" w:customStyle="1" w:styleId="Published">
    <w:name w:val="Published"/>
    <w:basedOn w:val="Normal"/>
    <w:rsid w:val="00C42F1D"/>
    <w:rPr>
      <w:rFonts w:ascii="Times New Roman Mäori" w:hAnsi="Times New Roman Mäori"/>
    </w:rPr>
  </w:style>
  <w:style w:type="paragraph" w:styleId="BodyText">
    <w:name w:val="Body Text"/>
    <w:basedOn w:val="Normal"/>
    <w:qFormat/>
    <w:rsid w:val="003110A2"/>
    <w:pPr>
      <w:jc w:val="center"/>
    </w:pPr>
    <w:rPr>
      <w:rFonts w:ascii="Arial" w:hAnsi="Arial"/>
      <w:b/>
    </w:rPr>
  </w:style>
  <w:style w:type="paragraph" w:customStyle="1" w:styleId="MoHHeading2">
    <w:name w:val="MoH Heading2"/>
    <w:basedOn w:val="Normal"/>
    <w:rsid w:val="00C42F1D"/>
    <w:rPr>
      <w:rFonts w:ascii="Arial Mäori" w:hAnsi="Arial Mäori"/>
      <w:b/>
    </w:rPr>
  </w:style>
  <w:style w:type="paragraph" w:customStyle="1" w:styleId="MoHHeading1">
    <w:name w:val="MoH Heading1"/>
    <w:basedOn w:val="Normal"/>
    <w:rsid w:val="00C42F1D"/>
    <w:rPr>
      <w:rFonts w:ascii="Arial Mäori" w:hAnsi="Arial Mäori"/>
      <w:b/>
      <w:caps/>
    </w:rPr>
  </w:style>
  <w:style w:type="paragraph" w:customStyle="1" w:styleId="MoHHeading3">
    <w:name w:val="MoH Heading3"/>
    <w:basedOn w:val="Normal"/>
    <w:rsid w:val="00C42F1D"/>
    <w:rPr>
      <w:rFonts w:ascii="Arial Mäori" w:hAnsi="Arial Mäori"/>
      <w:b/>
      <w:i/>
    </w:rPr>
  </w:style>
  <w:style w:type="paragraph" w:styleId="BodyText3">
    <w:name w:val="Body Text 3"/>
    <w:basedOn w:val="Normal"/>
    <w:rsid w:val="003110A2"/>
    <w:pPr>
      <w:spacing w:after="120"/>
    </w:pPr>
    <w:rPr>
      <w:rFonts w:ascii="Arial" w:hAnsi="Arial" w:cs="Arial"/>
      <w:sz w:val="16"/>
      <w:szCs w:val="16"/>
    </w:rPr>
  </w:style>
  <w:style w:type="paragraph" w:styleId="Header">
    <w:name w:val="header"/>
    <w:basedOn w:val="Normal"/>
    <w:rsid w:val="003110A2"/>
    <w:pPr>
      <w:tabs>
        <w:tab w:val="center" w:pos="4320"/>
        <w:tab w:val="right" w:pos="8640"/>
      </w:tabs>
    </w:pPr>
    <w:rPr>
      <w:sz w:val="20"/>
      <w:szCs w:val="20"/>
    </w:rPr>
  </w:style>
  <w:style w:type="paragraph" w:styleId="Footer">
    <w:name w:val="footer"/>
    <w:basedOn w:val="Normal"/>
    <w:rsid w:val="003110A2"/>
    <w:pPr>
      <w:tabs>
        <w:tab w:val="center" w:pos="4320"/>
        <w:tab w:val="right" w:pos="8640"/>
      </w:tabs>
    </w:pPr>
    <w:rPr>
      <w:sz w:val="20"/>
      <w:szCs w:val="20"/>
    </w:rPr>
  </w:style>
  <w:style w:type="paragraph" w:styleId="BodyText2">
    <w:name w:val="Body Text 2"/>
    <w:basedOn w:val="Normal"/>
    <w:rsid w:val="003110A2"/>
    <w:pPr>
      <w:spacing w:after="120" w:line="480" w:lineRule="auto"/>
    </w:pPr>
    <w:rPr>
      <w:rFonts w:ascii="Arial" w:hAnsi="Arial" w:cs="Arial"/>
      <w:sz w:val="20"/>
      <w:szCs w:val="20"/>
    </w:rPr>
  </w:style>
  <w:style w:type="character" w:styleId="PageNumber">
    <w:name w:val="page number"/>
    <w:basedOn w:val="DefaultParagraphFont"/>
    <w:rsid w:val="003110A2"/>
  </w:style>
  <w:style w:type="table" w:styleId="TableGrid">
    <w:name w:val="Table Grid"/>
    <w:basedOn w:val="TableNormal"/>
    <w:uiPriority w:val="59"/>
    <w:rsid w:val="003D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37364"/>
    <w:pPr>
      <w:shd w:val="clear" w:color="auto" w:fill="000080"/>
    </w:pPr>
    <w:rPr>
      <w:rFonts w:ascii="Tahoma" w:hAnsi="Tahoma" w:cs="Tahoma"/>
      <w:sz w:val="20"/>
      <w:szCs w:val="20"/>
    </w:rPr>
  </w:style>
  <w:style w:type="paragraph" w:styleId="BalloonText">
    <w:name w:val="Balloon Text"/>
    <w:basedOn w:val="Normal"/>
    <w:semiHidden/>
    <w:rsid w:val="00DC4EE6"/>
    <w:rPr>
      <w:rFonts w:ascii="Tahoma" w:hAnsi="Tahoma" w:cs="Tahoma"/>
      <w:sz w:val="16"/>
      <w:szCs w:val="16"/>
    </w:rPr>
  </w:style>
  <w:style w:type="character" w:styleId="CommentReference">
    <w:name w:val="annotation reference"/>
    <w:semiHidden/>
    <w:rsid w:val="00DC4EE6"/>
    <w:rPr>
      <w:sz w:val="16"/>
      <w:szCs w:val="16"/>
    </w:rPr>
  </w:style>
  <w:style w:type="paragraph" w:styleId="CommentText">
    <w:name w:val="annotation text"/>
    <w:basedOn w:val="Normal"/>
    <w:semiHidden/>
    <w:rsid w:val="00DC4EE6"/>
    <w:rPr>
      <w:sz w:val="20"/>
      <w:szCs w:val="20"/>
    </w:rPr>
  </w:style>
  <w:style w:type="paragraph" w:styleId="CommentSubject">
    <w:name w:val="annotation subject"/>
    <w:basedOn w:val="CommentText"/>
    <w:next w:val="CommentText"/>
    <w:semiHidden/>
    <w:rsid w:val="00DC4EE6"/>
    <w:rPr>
      <w:b/>
      <w:bCs/>
    </w:rPr>
  </w:style>
  <w:style w:type="character" w:styleId="Hyperlink">
    <w:name w:val="Hyperlink"/>
    <w:uiPriority w:val="99"/>
    <w:rsid w:val="008D53A1"/>
    <w:rPr>
      <w:color w:val="0000FF"/>
      <w:u w:val="single"/>
    </w:rPr>
  </w:style>
  <w:style w:type="character" w:customStyle="1" w:styleId="Heading3Char">
    <w:name w:val="Heading 3 Char"/>
    <w:link w:val="Heading3"/>
    <w:semiHidden/>
    <w:rsid w:val="00E67D39"/>
    <w:rPr>
      <w:rFonts w:ascii="Cambria" w:eastAsia="Times New Roman" w:hAnsi="Cambria" w:cs="Times New Roman"/>
      <w:b/>
      <w:bCs/>
      <w:color w:val="4F81BD"/>
      <w:sz w:val="24"/>
      <w:szCs w:val="24"/>
      <w:lang w:eastAsia="en-US"/>
    </w:rPr>
  </w:style>
  <w:style w:type="paragraph" w:styleId="ListParagraph">
    <w:name w:val="List Paragraph"/>
    <w:basedOn w:val="Normal"/>
    <w:uiPriority w:val="34"/>
    <w:qFormat/>
    <w:rsid w:val="00E67D39"/>
    <w:pPr>
      <w:spacing w:after="200" w:line="276" w:lineRule="auto"/>
      <w:ind w:left="720"/>
      <w:contextualSpacing/>
    </w:pPr>
    <w:rPr>
      <w:rFonts w:ascii="Calibri" w:eastAsia="Calibri" w:hAnsi="Calibri"/>
      <w:sz w:val="22"/>
      <w:szCs w:val="22"/>
      <w:lang w:val="en-AU"/>
    </w:rPr>
  </w:style>
  <w:style w:type="character" w:styleId="PlaceholderText">
    <w:name w:val="Placeholder Text"/>
    <w:uiPriority w:val="99"/>
    <w:rsid w:val="002D0681"/>
    <w:rPr>
      <w:color w:val="808080"/>
    </w:rPr>
  </w:style>
  <w:style w:type="paragraph" w:styleId="PlainText">
    <w:name w:val="Plain Text"/>
    <w:basedOn w:val="Normal"/>
    <w:link w:val="PlainTextChar"/>
    <w:uiPriority w:val="99"/>
    <w:unhideWhenUsed/>
    <w:rsid w:val="001909B3"/>
    <w:rPr>
      <w:rFonts w:ascii="Consolas" w:eastAsia="Calibri" w:hAnsi="Consolas"/>
      <w:sz w:val="21"/>
      <w:szCs w:val="21"/>
    </w:rPr>
  </w:style>
  <w:style w:type="character" w:customStyle="1" w:styleId="PlainTextChar">
    <w:name w:val="Plain Text Char"/>
    <w:link w:val="PlainText"/>
    <w:uiPriority w:val="99"/>
    <w:rsid w:val="001909B3"/>
    <w:rPr>
      <w:rFonts w:ascii="Consolas" w:eastAsia="Calibri" w:hAnsi="Consolas" w:cs="Times New Roman"/>
      <w:sz w:val="21"/>
      <w:szCs w:val="21"/>
      <w:lang w:eastAsia="en-US"/>
    </w:rPr>
  </w:style>
  <w:style w:type="character" w:customStyle="1" w:styleId="Style10">
    <w:name w:val="Style10"/>
    <w:uiPriority w:val="1"/>
    <w:rsid w:val="001909B3"/>
    <w:rPr>
      <w:rFonts w:ascii="Arial Mäori" w:hAnsi="Arial Mäori"/>
      <w:color w:val="000000"/>
      <w:sz w:val="22"/>
    </w:rPr>
  </w:style>
  <w:style w:type="character" w:styleId="IntenseEmphasis">
    <w:name w:val="Intense Emphasis"/>
    <w:uiPriority w:val="21"/>
    <w:qFormat/>
    <w:rsid w:val="005B059F"/>
    <w:rPr>
      <w:b/>
      <w:bCs/>
      <w:i/>
      <w:iCs/>
      <w:color w:val="4F81BD"/>
    </w:rPr>
  </w:style>
  <w:style w:type="character" w:styleId="UnresolvedMention">
    <w:name w:val="Unresolved Mention"/>
    <w:basedOn w:val="DefaultParagraphFont"/>
    <w:uiPriority w:val="99"/>
    <w:semiHidden/>
    <w:unhideWhenUsed/>
    <w:rsid w:val="008C493C"/>
    <w:rPr>
      <w:color w:val="605E5C"/>
      <w:shd w:val="clear" w:color="auto" w:fill="E1DFDD"/>
    </w:rPr>
  </w:style>
  <w:style w:type="character" w:styleId="Mention">
    <w:name w:val="Mention"/>
    <w:basedOn w:val="DefaultParagraphFont"/>
    <w:uiPriority w:val="99"/>
    <w:unhideWhenUsed/>
    <w:rsid w:val="00572E17"/>
    <w:rPr>
      <w:color w:val="2B579A"/>
      <w:shd w:val="clear" w:color="auto" w:fill="E1DFDD"/>
    </w:rPr>
  </w:style>
  <w:style w:type="character" w:styleId="FollowedHyperlink">
    <w:name w:val="FollowedHyperlink"/>
    <w:basedOn w:val="DefaultParagraphFont"/>
    <w:rsid w:val="00C06FF4"/>
    <w:rPr>
      <w:color w:val="800080" w:themeColor="followedHyperlink"/>
      <w:u w:val="single"/>
    </w:rPr>
  </w:style>
  <w:style w:type="paragraph" w:customStyle="1" w:styleId="TableParagraph">
    <w:name w:val="Table Paragraph"/>
    <w:basedOn w:val="Normal"/>
    <w:uiPriority w:val="1"/>
    <w:qFormat/>
    <w:rsid w:val="006D4105"/>
    <w:pPr>
      <w:widowControl w:val="0"/>
      <w:autoSpaceDE w:val="0"/>
      <w:autoSpaceDN w:val="0"/>
    </w:pPr>
    <w:rPr>
      <w:rFonts w:ascii="Arial" w:eastAsia="Arial" w:hAnsi="Arial" w:cs="Arial"/>
      <w:sz w:val="22"/>
      <w:szCs w:val="22"/>
      <w:lang w:val="en-US"/>
    </w:rPr>
  </w:style>
  <w:style w:type="character" w:customStyle="1" w:styleId="Heading2Char">
    <w:name w:val="Heading 2 Char"/>
    <w:basedOn w:val="DefaultParagraphFont"/>
    <w:link w:val="Heading2"/>
    <w:rsid w:val="002B5932"/>
    <w:rPr>
      <w:rFonts w:ascii="Arial" w:hAnsi="Arial" w:cs="Arial"/>
      <w:b/>
      <w:lang w:eastAsia="en-US"/>
    </w:rPr>
  </w:style>
  <w:style w:type="paragraph" w:styleId="TOCHeading">
    <w:name w:val="TOC Heading"/>
    <w:basedOn w:val="Heading1"/>
    <w:next w:val="Normal"/>
    <w:uiPriority w:val="39"/>
    <w:unhideWhenUsed/>
    <w:qFormat/>
    <w:rsid w:val="00F8455F"/>
    <w:pPr>
      <w:keepLines/>
      <w:spacing w:before="240" w:line="259" w:lineRule="auto"/>
      <w:outlineLvl w:val="9"/>
    </w:pPr>
    <w:rPr>
      <w:rFonts w:asciiTheme="majorHAnsi" w:eastAsiaTheme="majorEastAsia" w:hAnsiTheme="majorHAnsi" w:cstheme="majorBidi"/>
      <w:b w:val="0"/>
      <w:color w:val="365F91" w:themeColor="accent1" w:themeShade="BF"/>
      <w:sz w:val="32"/>
      <w:szCs w:val="32"/>
      <w:u w:val="none"/>
      <w:lang w:val="en-US"/>
    </w:rPr>
  </w:style>
  <w:style w:type="paragraph" w:styleId="TOC1">
    <w:name w:val="toc 1"/>
    <w:basedOn w:val="Normal"/>
    <w:next w:val="Normal"/>
    <w:autoRedefine/>
    <w:uiPriority w:val="39"/>
    <w:rsid w:val="00F8455F"/>
    <w:pPr>
      <w:spacing w:after="100"/>
    </w:pPr>
  </w:style>
  <w:style w:type="paragraph" w:styleId="TOC2">
    <w:name w:val="toc 2"/>
    <w:basedOn w:val="Normal"/>
    <w:next w:val="Normal"/>
    <w:autoRedefine/>
    <w:uiPriority w:val="39"/>
    <w:rsid w:val="00F8455F"/>
    <w:pPr>
      <w:spacing w:after="100"/>
      <w:ind w:left="240"/>
    </w:pPr>
  </w:style>
  <w:style w:type="paragraph" w:styleId="Revision">
    <w:name w:val="Revision"/>
    <w:hidden/>
    <w:uiPriority w:val="99"/>
    <w:semiHidden/>
    <w:rsid w:val="00B72B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507">
      <w:bodyDiv w:val="1"/>
      <w:marLeft w:val="0"/>
      <w:marRight w:val="0"/>
      <w:marTop w:val="0"/>
      <w:marBottom w:val="0"/>
      <w:divBdr>
        <w:top w:val="none" w:sz="0" w:space="0" w:color="auto"/>
        <w:left w:val="none" w:sz="0" w:space="0" w:color="auto"/>
        <w:bottom w:val="none" w:sz="0" w:space="0" w:color="auto"/>
        <w:right w:val="none" w:sz="0" w:space="0" w:color="auto"/>
      </w:divBdr>
    </w:div>
    <w:div w:id="52127012">
      <w:bodyDiv w:val="1"/>
      <w:marLeft w:val="0"/>
      <w:marRight w:val="0"/>
      <w:marTop w:val="0"/>
      <w:marBottom w:val="0"/>
      <w:divBdr>
        <w:top w:val="none" w:sz="0" w:space="0" w:color="auto"/>
        <w:left w:val="none" w:sz="0" w:space="0" w:color="auto"/>
        <w:bottom w:val="none" w:sz="0" w:space="0" w:color="auto"/>
        <w:right w:val="none" w:sz="0" w:space="0" w:color="auto"/>
      </w:divBdr>
    </w:div>
    <w:div w:id="141821592">
      <w:bodyDiv w:val="1"/>
      <w:marLeft w:val="0"/>
      <w:marRight w:val="0"/>
      <w:marTop w:val="0"/>
      <w:marBottom w:val="0"/>
      <w:divBdr>
        <w:top w:val="none" w:sz="0" w:space="0" w:color="auto"/>
        <w:left w:val="none" w:sz="0" w:space="0" w:color="auto"/>
        <w:bottom w:val="none" w:sz="0" w:space="0" w:color="auto"/>
        <w:right w:val="none" w:sz="0" w:space="0" w:color="auto"/>
      </w:divBdr>
    </w:div>
    <w:div w:id="200292956">
      <w:bodyDiv w:val="1"/>
      <w:marLeft w:val="0"/>
      <w:marRight w:val="0"/>
      <w:marTop w:val="0"/>
      <w:marBottom w:val="0"/>
      <w:divBdr>
        <w:top w:val="none" w:sz="0" w:space="0" w:color="auto"/>
        <w:left w:val="none" w:sz="0" w:space="0" w:color="auto"/>
        <w:bottom w:val="none" w:sz="0" w:space="0" w:color="auto"/>
        <w:right w:val="none" w:sz="0" w:space="0" w:color="auto"/>
      </w:divBdr>
    </w:div>
    <w:div w:id="215312984">
      <w:bodyDiv w:val="1"/>
      <w:marLeft w:val="0"/>
      <w:marRight w:val="0"/>
      <w:marTop w:val="0"/>
      <w:marBottom w:val="0"/>
      <w:divBdr>
        <w:top w:val="none" w:sz="0" w:space="0" w:color="auto"/>
        <w:left w:val="none" w:sz="0" w:space="0" w:color="auto"/>
        <w:bottom w:val="none" w:sz="0" w:space="0" w:color="auto"/>
        <w:right w:val="none" w:sz="0" w:space="0" w:color="auto"/>
      </w:divBdr>
    </w:div>
    <w:div w:id="287009888">
      <w:bodyDiv w:val="1"/>
      <w:marLeft w:val="0"/>
      <w:marRight w:val="0"/>
      <w:marTop w:val="0"/>
      <w:marBottom w:val="0"/>
      <w:divBdr>
        <w:top w:val="none" w:sz="0" w:space="0" w:color="auto"/>
        <w:left w:val="none" w:sz="0" w:space="0" w:color="auto"/>
        <w:bottom w:val="none" w:sz="0" w:space="0" w:color="auto"/>
        <w:right w:val="none" w:sz="0" w:space="0" w:color="auto"/>
      </w:divBdr>
    </w:div>
    <w:div w:id="290326044">
      <w:bodyDiv w:val="1"/>
      <w:marLeft w:val="0"/>
      <w:marRight w:val="0"/>
      <w:marTop w:val="0"/>
      <w:marBottom w:val="0"/>
      <w:divBdr>
        <w:top w:val="none" w:sz="0" w:space="0" w:color="auto"/>
        <w:left w:val="none" w:sz="0" w:space="0" w:color="auto"/>
        <w:bottom w:val="none" w:sz="0" w:space="0" w:color="auto"/>
        <w:right w:val="none" w:sz="0" w:space="0" w:color="auto"/>
      </w:divBdr>
    </w:div>
    <w:div w:id="351104673">
      <w:bodyDiv w:val="1"/>
      <w:marLeft w:val="0"/>
      <w:marRight w:val="0"/>
      <w:marTop w:val="0"/>
      <w:marBottom w:val="0"/>
      <w:divBdr>
        <w:top w:val="none" w:sz="0" w:space="0" w:color="auto"/>
        <w:left w:val="none" w:sz="0" w:space="0" w:color="auto"/>
        <w:bottom w:val="none" w:sz="0" w:space="0" w:color="auto"/>
        <w:right w:val="none" w:sz="0" w:space="0" w:color="auto"/>
      </w:divBdr>
    </w:div>
    <w:div w:id="355205241">
      <w:bodyDiv w:val="1"/>
      <w:marLeft w:val="0"/>
      <w:marRight w:val="0"/>
      <w:marTop w:val="0"/>
      <w:marBottom w:val="0"/>
      <w:divBdr>
        <w:top w:val="none" w:sz="0" w:space="0" w:color="auto"/>
        <w:left w:val="none" w:sz="0" w:space="0" w:color="auto"/>
        <w:bottom w:val="none" w:sz="0" w:space="0" w:color="auto"/>
        <w:right w:val="none" w:sz="0" w:space="0" w:color="auto"/>
      </w:divBdr>
    </w:div>
    <w:div w:id="379790392">
      <w:bodyDiv w:val="1"/>
      <w:marLeft w:val="0"/>
      <w:marRight w:val="0"/>
      <w:marTop w:val="0"/>
      <w:marBottom w:val="0"/>
      <w:divBdr>
        <w:top w:val="none" w:sz="0" w:space="0" w:color="auto"/>
        <w:left w:val="none" w:sz="0" w:space="0" w:color="auto"/>
        <w:bottom w:val="none" w:sz="0" w:space="0" w:color="auto"/>
        <w:right w:val="none" w:sz="0" w:space="0" w:color="auto"/>
      </w:divBdr>
    </w:div>
    <w:div w:id="442581022">
      <w:bodyDiv w:val="1"/>
      <w:marLeft w:val="0"/>
      <w:marRight w:val="0"/>
      <w:marTop w:val="0"/>
      <w:marBottom w:val="0"/>
      <w:divBdr>
        <w:top w:val="none" w:sz="0" w:space="0" w:color="auto"/>
        <w:left w:val="none" w:sz="0" w:space="0" w:color="auto"/>
        <w:bottom w:val="none" w:sz="0" w:space="0" w:color="auto"/>
        <w:right w:val="none" w:sz="0" w:space="0" w:color="auto"/>
      </w:divBdr>
    </w:div>
    <w:div w:id="456608206">
      <w:bodyDiv w:val="1"/>
      <w:marLeft w:val="0"/>
      <w:marRight w:val="0"/>
      <w:marTop w:val="0"/>
      <w:marBottom w:val="0"/>
      <w:divBdr>
        <w:top w:val="none" w:sz="0" w:space="0" w:color="auto"/>
        <w:left w:val="none" w:sz="0" w:space="0" w:color="auto"/>
        <w:bottom w:val="none" w:sz="0" w:space="0" w:color="auto"/>
        <w:right w:val="none" w:sz="0" w:space="0" w:color="auto"/>
      </w:divBdr>
    </w:div>
    <w:div w:id="567036533">
      <w:bodyDiv w:val="1"/>
      <w:marLeft w:val="0"/>
      <w:marRight w:val="0"/>
      <w:marTop w:val="0"/>
      <w:marBottom w:val="0"/>
      <w:divBdr>
        <w:top w:val="none" w:sz="0" w:space="0" w:color="auto"/>
        <w:left w:val="none" w:sz="0" w:space="0" w:color="auto"/>
        <w:bottom w:val="none" w:sz="0" w:space="0" w:color="auto"/>
        <w:right w:val="none" w:sz="0" w:space="0" w:color="auto"/>
      </w:divBdr>
    </w:div>
    <w:div w:id="679551307">
      <w:bodyDiv w:val="1"/>
      <w:marLeft w:val="0"/>
      <w:marRight w:val="0"/>
      <w:marTop w:val="0"/>
      <w:marBottom w:val="0"/>
      <w:divBdr>
        <w:top w:val="none" w:sz="0" w:space="0" w:color="auto"/>
        <w:left w:val="none" w:sz="0" w:space="0" w:color="auto"/>
        <w:bottom w:val="none" w:sz="0" w:space="0" w:color="auto"/>
        <w:right w:val="none" w:sz="0" w:space="0" w:color="auto"/>
      </w:divBdr>
    </w:div>
    <w:div w:id="734931870">
      <w:bodyDiv w:val="1"/>
      <w:marLeft w:val="0"/>
      <w:marRight w:val="0"/>
      <w:marTop w:val="0"/>
      <w:marBottom w:val="0"/>
      <w:divBdr>
        <w:top w:val="none" w:sz="0" w:space="0" w:color="auto"/>
        <w:left w:val="none" w:sz="0" w:space="0" w:color="auto"/>
        <w:bottom w:val="none" w:sz="0" w:space="0" w:color="auto"/>
        <w:right w:val="none" w:sz="0" w:space="0" w:color="auto"/>
      </w:divBdr>
    </w:div>
    <w:div w:id="942610558">
      <w:bodyDiv w:val="1"/>
      <w:marLeft w:val="0"/>
      <w:marRight w:val="0"/>
      <w:marTop w:val="0"/>
      <w:marBottom w:val="0"/>
      <w:divBdr>
        <w:top w:val="none" w:sz="0" w:space="0" w:color="auto"/>
        <w:left w:val="none" w:sz="0" w:space="0" w:color="auto"/>
        <w:bottom w:val="none" w:sz="0" w:space="0" w:color="auto"/>
        <w:right w:val="none" w:sz="0" w:space="0" w:color="auto"/>
      </w:divBdr>
    </w:div>
    <w:div w:id="1133713405">
      <w:bodyDiv w:val="1"/>
      <w:marLeft w:val="0"/>
      <w:marRight w:val="0"/>
      <w:marTop w:val="0"/>
      <w:marBottom w:val="0"/>
      <w:divBdr>
        <w:top w:val="none" w:sz="0" w:space="0" w:color="auto"/>
        <w:left w:val="none" w:sz="0" w:space="0" w:color="auto"/>
        <w:bottom w:val="none" w:sz="0" w:space="0" w:color="auto"/>
        <w:right w:val="none" w:sz="0" w:space="0" w:color="auto"/>
      </w:divBdr>
    </w:div>
    <w:div w:id="1193222823">
      <w:bodyDiv w:val="1"/>
      <w:marLeft w:val="0"/>
      <w:marRight w:val="0"/>
      <w:marTop w:val="0"/>
      <w:marBottom w:val="0"/>
      <w:divBdr>
        <w:top w:val="none" w:sz="0" w:space="0" w:color="auto"/>
        <w:left w:val="none" w:sz="0" w:space="0" w:color="auto"/>
        <w:bottom w:val="none" w:sz="0" w:space="0" w:color="auto"/>
        <w:right w:val="none" w:sz="0" w:space="0" w:color="auto"/>
      </w:divBdr>
      <w:divsChild>
        <w:div w:id="1831671708">
          <w:marLeft w:val="0"/>
          <w:marRight w:val="0"/>
          <w:marTop w:val="0"/>
          <w:marBottom w:val="0"/>
          <w:divBdr>
            <w:top w:val="none" w:sz="0" w:space="0" w:color="auto"/>
            <w:left w:val="none" w:sz="0" w:space="0" w:color="auto"/>
            <w:bottom w:val="none" w:sz="0" w:space="0" w:color="auto"/>
            <w:right w:val="none" w:sz="0" w:space="0" w:color="auto"/>
          </w:divBdr>
          <w:divsChild>
            <w:div w:id="2001613824">
              <w:marLeft w:val="0"/>
              <w:marRight w:val="0"/>
              <w:marTop w:val="0"/>
              <w:marBottom w:val="0"/>
              <w:divBdr>
                <w:top w:val="none" w:sz="0" w:space="0" w:color="auto"/>
                <w:left w:val="none" w:sz="0" w:space="0" w:color="auto"/>
                <w:bottom w:val="none" w:sz="0" w:space="0" w:color="auto"/>
                <w:right w:val="none" w:sz="0" w:space="0" w:color="auto"/>
              </w:divBdr>
              <w:divsChild>
                <w:div w:id="105780178">
                  <w:marLeft w:val="-225"/>
                  <w:marRight w:val="-225"/>
                  <w:marTop w:val="0"/>
                  <w:marBottom w:val="0"/>
                  <w:divBdr>
                    <w:top w:val="none" w:sz="0" w:space="0" w:color="auto"/>
                    <w:left w:val="none" w:sz="0" w:space="0" w:color="auto"/>
                    <w:bottom w:val="none" w:sz="0" w:space="0" w:color="auto"/>
                    <w:right w:val="none" w:sz="0" w:space="0" w:color="auto"/>
                  </w:divBdr>
                  <w:divsChild>
                    <w:div w:id="1365062209">
                      <w:marLeft w:val="0"/>
                      <w:marRight w:val="0"/>
                      <w:marTop w:val="0"/>
                      <w:marBottom w:val="0"/>
                      <w:divBdr>
                        <w:top w:val="none" w:sz="0" w:space="0" w:color="auto"/>
                        <w:left w:val="none" w:sz="0" w:space="0" w:color="auto"/>
                        <w:bottom w:val="none" w:sz="0" w:space="0" w:color="auto"/>
                        <w:right w:val="none" w:sz="0" w:space="0" w:color="auto"/>
                      </w:divBdr>
                      <w:divsChild>
                        <w:div w:id="1086608212">
                          <w:marLeft w:val="0"/>
                          <w:marRight w:val="0"/>
                          <w:marTop w:val="0"/>
                          <w:marBottom w:val="0"/>
                          <w:divBdr>
                            <w:top w:val="none" w:sz="0" w:space="0" w:color="auto"/>
                            <w:left w:val="none" w:sz="0" w:space="0" w:color="auto"/>
                            <w:bottom w:val="none" w:sz="0" w:space="0" w:color="auto"/>
                            <w:right w:val="none" w:sz="0" w:space="0" w:color="auto"/>
                          </w:divBdr>
                          <w:divsChild>
                            <w:div w:id="750203188">
                              <w:marLeft w:val="-225"/>
                              <w:marRight w:val="-225"/>
                              <w:marTop w:val="0"/>
                              <w:marBottom w:val="0"/>
                              <w:divBdr>
                                <w:top w:val="none" w:sz="0" w:space="0" w:color="auto"/>
                                <w:left w:val="none" w:sz="0" w:space="0" w:color="auto"/>
                                <w:bottom w:val="none" w:sz="0" w:space="0" w:color="auto"/>
                                <w:right w:val="none" w:sz="0" w:space="0" w:color="auto"/>
                              </w:divBdr>
                              <w:divsChild>
                                <w:div w:id="1542092262">
                                  <w:marLeft w:val="0"/>
                                  <w:marRight w:val="0"/>
                                  <w:marTop w:val="0"/>
                                  <w:marBottom w:val="0"/>
                                  <w:divBdr>
                                    <w:top w:val="none" w:sz="0" w:space="0" w:color="auto"/>
                                    <w:left w:val="none" w:sz="0" w:space="0" w:color="auto"/>
                                    <w:bottom w:val="none" w:sz="0" w:space="0" w:color="auto"/>
                                    <w:right w:val="none" w:sz="0" w:space="0" w:color="auto"/>
                                  </w:divBdr>
                                  <w:divsChild>
                                    <w:div w:id="2112892570">
                                      <w:marLeft w:val="0"/>
                                      <w:marRight w:val="0"/>
                                      <w:marTop w:val="0"/>
                                      <w:marBottom w:val="0"/>
                                      <w:divBdr>
                                        <w:top w:val="none" w:sz="0" w:space="0" w:color="auto"/>
                                        <w:left w:val="none" w:sz="0" w:space="0" w:color="auto"/>
                                        <w:bottom w:val="none" w:sz="0" w:space="0" w:color="auto"/>
                                        <w:right w:val="none" w:sz="0" w:space="0" w:color="auto"/>
                                      </w:divBdr>
                                      <w:divsChild>
                                        <w:div w:id="621035768">
                                          <w:marLeft w:val="0"/>
                                          <w:marRight w:val="0"/>
                                          <w:marTop w:val="0"/>
                                          <w:marBottom w:val="0"/>
                                          <w:divBdr>
                                            <w:top w:val="none" w:sz="0" w:space="0" w:color="auto"/>
                                            <w:left w:val="none" w:sz="0" w:space="0" w:color="auto"/>
                                            <w:bottom w:val="none" w:sz="0" w:space="0" w:color="auto"/>
                                            <w:right w:val="none" w:sz="0" w:space="0" w:color="auto"/>
                                          </w:divBdr>
                                          <w:divsChild>
                                            <w:div w:id="1030641334">
                                              <w:marLeft w:val="0"/>
                                              <w:marRight w:val="0"/>
                                              <w:marTop w:val="0"/>
                                              <w:marBottom w:val="0"/>
                                              <w:divBdr>
                                                <w:top w:val="none" w:sz="0" w:space="0" w:color="auto"/>
                                                <w:left w:val="none" w:sz="0" w:space="0" w:color="auto"/>
                                                <w:bottom w:val="none" w:sz="0" w:space="0" w:color="auto"/>
                                                <w:right w:val="none" w:sz="0" w:space="0" w:color="auto"/>
                                              </w:divBdr>
                                              <w:divsChild>
                                                <w:div w:id="1222643444">
                                                  <w:marLeft w:val="0"/>
                                                  <w:marRight w:val="0"/>
                                                  <w:marTop w:val="0"/>
                                                  <w:marBottom w:val="0"/>
                                                  <w:divBdr>
                                                    <w:top w:val="none" w:sz="0" w:space="0" w:color="auto"/>
                                                    <w:left w:val="none" w:sz="0" w:space="0" w:color="auto"/>
                                                    <w:bottom w:val="none" w:sz="0" w:space="0" w:color="auto"/>
                                                    <w:right w:val="none" w:sz="0" w:space="0" w:color="auto"/>
                                                  </w:divBdr>
                                                  <w:divsChild>
                                                    <w:div w:id="1507591017">
                                                      <w:marLeft w:val="0"/>
                                                      <w:marRight w:val="0"/>
                                                      <w:marTop w:val="0"/>
                                                      <w:marBottom w:val="0"/>
                                                      <w:divBdr>
                                                        <w:top w:val="none" w:sz="0" w:space="0" w:color="auto"/>
                                                        <w:left w:val="none" w:sz="0" w:space="0" w:color="auto"/>
                                                        <w:bottom w:val="none" w:sz="0" w:space="0" w:color="auto"/>
                                                        <w:right w:val="none" w:sz="0" w:space="0" w:color="auto"/>
                                                      </w:divBdr>
                                                      <w:divsChild>
                                                        <w:div w:id="16133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6565">
      <w:bodyDiv w:val="1"/>
      <w:marLeft w:val="0"/>
      <w:marRight w:val="0"/>
      <w:marTop w:val="0"/>
      <w:marBottom w:val="0"/>
      <w:divBdr>
        <w:top w:val="none" w:sz="0" w:space="0" w:color="auto"/>
        <w:left w:val="none" w:sz="0" w:space="0" w:color="auto"/>
        <w:bottom w:val="none" w:sz="0" w:space="0" w:color="auto"/>
        <w:right w:val="none" w:sz="0" w:space="0" w:color="auto"/>
      </w:divBdr>
    </w:div>
    <w:div w:id="1320960481">
      <w:bodyDiv w:val="1"/>
      <w:marLeft w:val="0"/>
      <w:marRight w:val="0"/>
      <w:marTop w:val="0"/>
      <w:marBottom w:val="0"/>
      <w:divBdr>
        <w:top w:val="none" w:sz="0" w:space="0" w:color="auto"/>
        <w:left w:val="none" w:sz="0" w:space="0" w:color="auto"/>
        <w:bottom w:val="none" w:sz="0" w:space="0" w:color="auto"/>
        <w:right w:val="none" w:sz="0" w:space="0" w:color="auto"/>
      </w:divBdr>
    </w:div>
    <w:div w:id="1327854910">
      <w:bodyDiv w:val="1"/>
      <w:marLeft w:val="0"/>
      <w:marRight w:val="0"/>
      <w:marTop w:val="0"/>
      <w:marBottom w:val="0"/>
      <w:divBdr>
        <w:top w:val="none" w:sz="0" w:space="0" w:color="auto"/>
        <w:left w:val="none" w:sz="0" w:space="0" w:color="auto"/>
        <w:bottom w:val="none" w:sz="0" w:space="0" w:color="auto"/>
        <w:right w:val="none" w:sz="0" w:space="0" w:color="auto"/>
      </w:divBdr>
    </w:div>
    <w:div w:id="1474954419">
      <w:bodyDiv w:val="1"/>
      <w:marLeft w:val="0"/>
      <w:marRight w:val="0"/>
      <w:marTop w:val="0"/>
      <w:marBottom w:val="0"/>
      <w:divBdr>
        <w:top w:val="none" w:sz="0" w:space="0" w:color="auto"/>
        <w:left w:val="none" w:sz="0" w:space="0" w:color="auto"/>
        <w:bottom w:val="none" w:sz="0" w:space="0" w:color="auto"/>
        <w:right w:val="none" w:sz="0" w:space="0" w:color="auto"/>
      </w:divBdr>
    </w:div>
    <w:div w:id="1522236957">
      <w:bodyDiv w:val="1"/>
      <w:marLeft w:val="0"/>
      <w:marRight w:val="0"/>
      <w:marTop w:val="0"/>
      <w:marBottom w:val="0"/>
      <w:divBdr>
        <w:top w:val="none" w:sz="0" w:space="0" w:color="auto"/>
        <w:left w:val="none" w:sz="0" w:space="0" w:color="auto"/>
        <w:bottom w:val="none" w:sz="0" w:space="0" w:color="auto"/>
        <w:right w:val="none" w:sz="0" w:space="0" w:color="auto"/>
      </w:divBdr>
    </w:div>
    <w:div w:id="1532917066">
      <w:bodyDiv w:val="1"/>
      <w:marLeft w:val="0"/>
      <w:marRight w:val="0"/>
      <w:marTop w:val="0"/>
      <w:marBottom w:val="0"/>
      <w:divBdr>
        <w:top w:val="none" w:sz="0" w:space="0" w:color="auto"/>
        <w:left w:val="none" w:sz="0" w:space="0" w:color="auto"/>
        <w:bottom w:val="none" w:sz="0" w:space="0" w:color="auto"/>
        <w:right w:val="none" w:sz="0" w:space="0" w:color="auto"/>
      </w:divBdr>
    </w:div>
    <w:div w:id="1550259771">
      <w:bodyDiv w:val="1"/>
      <w:marLeft w:val="0"/>
      <w:marRight w:val="0"/>
      <w:marTop w:val="0"/>
      <w:marBottom w:val="0"/>
      <w:divBdr>
        <w:top w:val="none" w:sz="0" w:space="0" w:color="auto"/>
        <w:left w:val="none" w:sz="0" w:space="0" w:color="auto"/>
        <w:bottom w:val="none" w:sz="0" w:space="0" w:color="auto"/>
        <w:right w:val="none" w:sz="0" w:space="0" w:color="auto"/>
      </w:divBdr>
    </w:div>
    <w:div w:id="1577669731">
      <w:bodyDiv w:val="1"/>
      <w:marLeft w:val="0"/>
      <w:marRight w:val="0"/>
      <w:marTop w:val="0"/>
      <w:marBottom w:val="0"/>
      <w:divBdr>
        <w:top w:val="none" w:sz="0" w:space="0" w:color="auto"/>
        <w:left w:val="none" w:sz="0" w:space="0" w:color="auto"/>
        <w:bottom w:val="none" w:sz="0" w:space="0" w:color="auto"/>
        <w:right w:val="none" w:sz="0" w:space="0" w:color="auto"/>
      </w:divBdr>
    </w:div>
    <w:div w:id="1654410637">
      <w:bodyDiv w:val="1"/>
      <w:marLeft w:val="0"/>
      <w:marRight w:val="0"/>
      <w:marTop w:val="0"/>
      <w:marBottom w:val="0"/>
      <w:divBdr>
        <w:top w:val="none" w:sz="0" w:space="0" w:color="auto"/>
        <w:left w:val="none" w:sz="0" w:space="0" w:color="auto"/>
        <w:bottom w:val="none" w:sz="0" w:space="0" w:color="auto"/>
        <w:right w:val="none" w:sz="0" w:space="0" w:color="auto"/>
      </w:divBdr>
    </w:div>
    <w:div w:id="1659115560">
      <w:bodyDiv w:val="1"/>
      <w:marLeft w:val="0"/>
      <w:marRight w:val="0"/>
      <w:marTop w:val="0"/>
      <w:marBottom w:val="0"/>
      <w:divBdr>
        <w:top w:val="none" w:sz="0" w:space="0" w:color="auto"/>
        <w:left w:val="none" w:sz="0" w:space="0" w:color="auto"/>
        <w:bottom w:val="none" w:sz="0" w:space="0" w:color="auto"/>
        <w:right w:val="none" w:sz="0" w:space="0" w:color="auto"/>
      </w:divBdr>
    </w:div>
    <w:div w:id="1708601863">
      <w:bodyDiv w:val="1"/>
      <w:marLeft w:val="0"/>
      <w:marRight w:val="0"/>
      <w:marTop w:val="0"/>
      <w:marBottom w:val="0"/>
      <w:divBdr>
        <w:top w:val="none" w:sz="0" w:space="0" w:color="auto"/>
        <w:left w:val="none" w:sz="0" w:space="0" w:color="auto"/>
        <w:bottom w:val="none" w:sz="0" w:space="0" w:color="auto"/>
        <w:right w:val="none" w:sz="0" w:space="0" w:color="auto"/>
      </w:divBdr>
    </w:div>
    <w:div w:id="1734229088">
      <w:bodyDiv w:val="1"/>
      <w:marLeft w:val="0"/>
      <w:marRight w:val="0"/>
      <w:marTop w:val="0"/>
      <w:marBottom w:val="0"/>
      <w:divBdr>
        <w:top w:val="none" w:sz="0" w:space="0" w:color="auto"/>
        <w:left w:val="none" w:sz="0" w:space="0" w:color="auto"/>
        <w:bottom w:val="none" w:sz="0" w:space="0" w:color="auto"/>
        <w:right w:val="none" w:sz="0" w:space="0" w:color="auto"/>
      </w:divBdr>
    </w:div>
    <w:div w:id="1777486183">
      <w:bodyDiv w:val="1"/>
      <w:marLeft w:val="0"/>
      <w:marRight w:val="0"/>
      <w:marTop w:val="0"/>
      <w:marBottom w:val="0"/>
      <w:divBdr>
        <w:top w:val="none" w:sz="0" w:space="0" w:color="auto"/>
        <w:left w:val="none" w:sz="0" w:space="0" w:color="auto"/>
        <w:bottom w:val="none" w:sz="0" w:space="0" w:color="auto"/>
        <w:right w:val="none" w:sz="0" w:space="0" w:color="auto"/>
      </w:divBdr>
    </w:div>
    <w:div w:id="1804035287">
      <w:bodyDiv w:val="1"/>
      <w:marLeft w:val="0"/>
      <w:marRight w:val="0"/>
      <w:marTop w:val="0"/>
      <w:marBottom w:val="0"/>
      <w:divBdr>
        <w:top w:val="none" w:sz="0" w:space="0" w:color="auto"/>
        <w:left w:val="none" w:sz="0" w:space="0" w:color="auto"/>
        <w:bottom w:val="none" w:sz="0" w:space="0" w:color="auto"/>
        <w:right w:val="none" w:sz="0" w:space="0" w:color="auto"/>
      </w:divBdr>
    </w:div>
    <w:div w:id="1851066755">
      <w:bodyDiv w:val="1"/>
      <w:marLeft w:val="0"/>
      <w:marRight w:val="0"/>
      <w:marTop w:val="0"/>
      <w:marBottom w:val="0"/>
      <w:divBdr>
        <w:top w:val="none" w:sz="0" w:space="0" w:color="auto"/>
        <w:left w:val="none" w:sz="0" w:space="0" w:color="auto"/>
        <w:bottom w:val="none" w:sz="0" w:space="0" w:color="auto"/>
        <w:right w:val="none" w:sz="0" w:space="0" w:color="auto"/>
      </w:divBdr>
    </w:div>
    <w:div w:id="1864052851">
      <w:bodyDiv w:val="1"/>
      <w:marLeft w:val="0"/>
      <w:marRight w:val="0"/>
      <w:marTop w:val="0"/>
      <w:marBottom w:val="0"/>
      <w:divBdr>
        <w:top w:val="none" w:sz="0" w:space="0" w:color="auto"/>
        <w:left w:val="none" w:sz="0" w:space="0" w:color="auto"/>
        <w:bottom w:val="none" w:sz="0" w:space="0" w:color="auto"/>
        <w:right w:val="none" w:sz="0" w:space="0" w:color="auto"/>
      </w:divBdr>
    </w:div>
    <w:div w:id="1963220340">
      <w:bodyDiv w:val="1"/>
      <w:marLeft w:val="0"/>
      <w:marRight w:val="0"/>
      <w:marTop w:val="0"/>
      <w:marBottom w:val="0"/>
      <w:divBdr>
        <w:top w:val="none" w:sz="0" w:space="0" w:color="auto"/>
        <w:left w:val="none" w:sz="0" w:space="0" w:color="auto"/>
        <w:bottom w:val="none" w:sz="0" w:space="0" w:color="auto"/>
        <w:right w:val="none" w:sz="0" w:space="0" w:color="auto"/>
      </w:divBdr>
    </w:div>
    <w:div w:id="20985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dce1f8-0a95-4318-99f6-d0097a0989e8">
      <Terms xmlns="http://schemas.microsoft.com/office/infopath/2007/PartnerControls"/>
    </lcf76f155ced4ddcb4097134ff3c332f>
    <TaxCatchAll xmlns="d93b70d6-a9c8-49ba-afbf-866fb35e6d2f" xsi:nil="true"/>
    <Number xmlns="3fdce1f8-0a95-4318-99f6-d0097a0989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8E5B-58D5-4709-9477-11CCCA583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F3587-36DC-4CEE-946F-AEB8A1FDE03F}">
  <ds:schemaRefs>
    <ds:schemaRef ds:uri="http://schemas.microsoft.com/office/2006/metadata/properties"/>
    <ds:schemaRef ds:uri="http://schemas.microsoft.com/office/infopath/2007/PartnerControls"/>
    <ds:schemaRef ds:uri="3fdce1f8-0a95-4318-99f6-d0097a0989e8"/>
    <ds:schemaRef ds:uri="d93b70d6-a9c8-49ba-afbf-866fb35e6d2f"/>
  </ds:schemaRefs>
</ds:datastoreItem>
</file>

<file path=customXml/itemProps3.xml><?xml version="1.0" encoding="utf-8"?>
<ds:datastoreItem xmlns:ds="http://schemas.openxmlformats.org/officeDocument/2006/customXml" ds:itemID="{A1558807-404F-440B-A506-992208A030D4}">
  <ds:schemaRefs>
    <ds:schemaRef ds:uri="http://schemas.microsoft.com/sharepoint/v3/contenttype/forms"/>
  </ds:schemaRefs>
</ds:datastoreItem>
</file>

<file path=customXml/itemProps4.xml><?xml version="1.0" encoding="utf-8"?>
<ds:datastoreItem xmlns:ds="http://schemas.openxmlformats.org/officeDocument/2006/customXml" ds:itemID="{ABC13A3A-098D-46BB-8084-3E724FA2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DRAFT/FINAL VERSION</vt:lpstr>
    </vt:vector>
  </TitlesOfParts>
  <Company>Ministry Of Health</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DRAFT/FINAL VERSION</dc:title>
  <dc:subject/>
  <dc:creator>Audrey B</dc:creator>
  <cp:keywords/>
  <cp:lastModifiedBy>Solmaz Nazari Orakani</cp:lastModifiedBy>
  <cp:revision>5</cp:revision>
  <cp:lastPrinted>2015-08-05T08:49:00Z</cp:lastPrinted>
  <dcterms:created xsi:type="dcterms:W3CDTF">2025-02-21T03:02:00Z</dcterms:created>
  <dcterms:modified xsi:type="dcterms:W3CDTF">2025-03-14T02:45:00Z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0x01010016BC59DD62B87B4B9A4763629DBCF3A9</vt:lpwstr>
  </property>
  <property fmtid="{D5CDD505-2E9C-101B-9397-08002B2CF9AE}" pid="3" name="MediaServiceImageTags">
    <vt:lpwstr/>
  </property>
  <property fmtid="{D5CDD505-2E9C-101B-9397-08002B2CF9AE}" pid="4" name="MSIP_Label_f43e46a9-9901-46e9-bfae-bb6189d4cb66_Enabled">
    <vt:lpwstr>true</vt:lpwstr>
  </property>
  <property fmtid="{D5CDD505-2E9C-101B-9397-08002B2CF9AE}" pid="5" name="MSIP_Label_f43e46a9-9901-46e9-bfae-bb6189d4cb66_SetDate">
    <vt:lpwstr>2025-01-16T03:20:56Z</vt:lpwstr>
  </property>
  <property fmtid="{D5CDD505-2E9C-101B-9397-08002B2CF9AE}" pid="6" name="MSIP_Label_f43e46a9-9901-46e9-bfae-bb6189d4cb66_Method">
    <vt:lpwstr>Standard</vt:lpwstr>
  </property>
  <property fmtid="{D5CDD505-2E9C-101B-9397-08002B2CF9AE}" pid="7" name="MSIP_Label_f43e46a9-9901-46e9-bfae-bb6189d4cb66_Name">
    <vt:lpwstr>In-confidence</vt:lpwstr>
  </property>
  <property fmtid="{D5CDD505-2E9C-101B-9397-08002B2CF9AE}" pid="8" name="MSIP_Label_f43e46a9-9901-46e9-bfae-bb6189d4cb66_SiteId">
    <vt:lpwstr>e40c4f52-99bd-4d4f-bf7e-d001a2ca6556</vt:lpwstr>
  </property>
  <property fmtid="{D5CDD505-2E9C-101B-9397-08002B2CF9AE}" pid="9" name="MSIP_Label_f43e46a9-9901-46e9-bfae-bb6189d4cb66_ActionId">
    <vt:lpwstr>50606de2-b04b-4e8e-8ecc-d149613005c3</vt:lpwstr>
  </property>
  <property fmtid="{D5CDD505-2E9C-101B-9397-08002B2CF9AE}" pid="10" name="MSIP_Label_f43e46a9-9901-46e9-bfae-bb6189d4cb66_ContentBits">
    <vt:lpwstr>1</vt:lpwstr>
  </property>
  <property fmtid="{D5CDD505-2E9C-101B-9397-08002B2CF9AE}" pid="11" name="GrammarlyDocumentId">
    <vt:lpwstr>abc119014d1900a92caf37bab4171b2edcbc4378d7ac5c213221db7a106269c7</vt:lpwstr>
  </property>
</Properties>
</file>