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9C31" w14:textId="27771450" w:rsidR="00EB545E" w:rsidRDefault="004F2993" w:rsidP="007A390B">
      <w:pPr>
        <w:rPr>
          <w:highlight w:val="yellow"/>
          <w:lang w:eastAsia="en-NZ"/>
        </w:rPr>
      </w:pPr>
      <w:r>
        <w:rPr>
          <w:noProof/>
        </w:rPr>
        <w:drawing>
          <wp:inline distT="0" distB="0" distL="0" distR="0" wp14:anchorId="1E52FDC2" wp14:editId="70DDB3E5">
            <wp:extent cx="5724525" cy="752475"/>
            <wp:effectExtent l="0" t="0" r="0" b="0"/>
            <wp:docPr id="342777272" name="drawing" descr="Disability Support Services logo on the left-hand-side with the Ministry of Social Development coat of arms on the right-hand-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77272" name="drawing" descr="Disability Support Services logo on the left-hand-side with the Ministry of Social Development coat of arms on the right-hand-sid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0CC3" w14:textId="7392D263" w:rsidR="0055709A" w:rsidRPr="000A488E" w:rsidRDefault="0055709A" w:rsidP="007A390B">
      <w:pPr>
        <w:rPr>
          <w:lang w:eastAsia="en-NZ"/>
        </w:rPr>
      </w:pPr>
      <w:r w:rsidRPr="000A488E">
        <w:rPr>
          <w:lang w:eastAsia="en-NZ"/>
        </w:rPr>
        <w:t>March</w:t>
      </w:r>
      <w:r w:rsidR="005D2573">
        <w:rPr>
          <w:lang w:eastAsia="en-NZ"/>
        </w:rPr>
        <w:t>/April</w:t>
      </w:r>
      <w:r w:rsidRPr="000A488E">
        <w:rPr>
          <w:lang w:eastAsia="en-NZ"/>
        </w:rPr>
        <w:t xml:space="preserve"> 2026 - Factsheet</w:t>
      </w:r>
    </w:p>
    <w:p w14:paraId="58C4A8F3" w14:textId="77777777" w:rsidR="00D56339" w:rsidRPr="007A390B" w:rsidRDefault="00D56339" w:rsidP="007A390B">
      <w:pPr>
        <w:pStyle w:val="Heading1"/>
      </w:pPr>
      <w:r w:rsidRPr="007A390B">
        <w:t>More choice, control, and certainty for disabled people with flexible funding</w:t>
      </w:r>
    </w:p>
    <w:p w14:paraId="06ACEA81" w14:textId="39450170" w:rsidR="00D56339" w:rsidRPr="00CD5C5F" w:rsidRDefault="00D56339" w:rsidP="00CD5C5F">
      <w:pPr>
        <w:pStyle w:val="Heading3"/>
      </w:pPr>
      <w:r w:rsidRPr="00CD5C5F">
        <w:t>Changes from 1 April 2026 will give more choice, control, certainty, and continuity for disabled people</w:t>
      </w:r>
      <w:r w:rsidR="007A390B" w:rsidRPr="00CD5C5F">
        <w:t xml:space="preserve"> </w:t>
      </w:r>
      <w:r w:rsidRPr="00CD5C5F">
        <w:t>who use flexible funding.</w:t>
      </w:r>
    </w:p>
    <w:p w14:paraId="32AD14AE" w14:textId="66419BC5" w:rsidR="00D56339" w:rsidRPr="007A390B" w:rsidRDefault="00D56339" w:rsidP="007A390B">
      <w:r w:rsidRPr="007A390B">
        <w:t>The</w:t>
      </w:r>
      <w:r w:rsidR="00572578" w:rsidRPr="007A390B">
        <w:t>se</w:t>
      </w:r>
      <w:r w:rsidRPr="007A390B">
        <w:t xml:space="preserve"> changes affect people who get flexible funding </w:t>
      </w:r>
      <w:r w:rsidR="007402F0" w:rsidRPr="007A390B">
        <w:t>– including Individualised Funding, Carer Support and some hosted Enabling Good Lives Personal Budgets.</w:t>
      </w:r>
      <w:r w:rsidR="008F5769" w:rsidRPr="007A390B">
        <w:t xml:space="preserve"> (</w:t>
      </w:r>
      <w:r w:rsidR="001D50AD" w:rsidRPr="007A390B">
        <w:t>T</w:t>
      </w:r>
      <w:r w:rsidR="008F5769" w:rsidRPr="007A390B">
        <w:t xml:space="preserve">hey do not apply to </w:t>
      </w:r>
      <w:r w:rsidR="001D50AD" w:rsidRPr="007A390B">
        <w:t>Choice in Community Living</w:t>
      </w:r>
      <w:r w:rsidR="005C6723" w:rsidRPr="007A390B">
        <w:t>.</w:t>
      </w:r>
      <w:r w:rsidR="001D50AD" w:rsidRPr="007A390B">
        <w:t>)</w:t>
      </w:r>
    </w:p>
    <w:p w14:paraId="34FF2B6E" w14:textId="77777777" w:rsidR="00D56339" w:rsidRDefault="00D56339" w:rsidP="007A390B">
      <w:r w:rsidRPr="000A488E">
        <w:t>The changes reflect feedback from the disability community during consultation in 2025.</w:t>
      </w:r>
    </w:p>
    <w:p w14:paraId="3C31FB18" w14:textId="6ABCB923" w:rsidR="00D56339" w:rsidRPr="00CD5C5F" w:rsidRDefault="00D56339" w:rsidP="00CD5C5F">
      <w:pPr>
        <w:pStyle w:val="Heading2"/>
      </w:pPr>
      <w:r w:rsidRPr="00CD5C5F">
        <w:t>From 1 April</w:t>
      </w:r>
      <w:r w:rsidR="007E1791" w:rsidRPr="00CD5C5F">
        <w:t xml:space="preserve">: </w:t>
      </w:r>
    </w:p>
    <w:p w14:paraId="647AA347" w14:textId="2393FAAA" w:rsidR="00D56339" w:rsidRPr="00CD5C5F" w:rsidRDefault="00BB7723" w:rsidP="00CD5C5F">
      <w:pPr>
        <w:pStyle w:val="BulletA"/>
      </w:pPr>
      <w:r>
        <w:t>a</w:t>
      </w:r>
      <w:r w:rsidR="00D56339" w:rsidRPr="000A488E">
        <w:t>llocated budgets for flexible funding will continue the same as they are now.</w:t>
      </w:r>
    </w:p>
    <w:p w14:paraId="4FD6D9A5" w14:textId="5AEA09DC" w:rsidR="00D56339" w:rsidRPr="00CD5C5F" w:rsidRDefault="00BB7723" w:rsidP="00CD5C5F">
      <w:pPr>
        <w:pStyle w:val="BulletA"/>
      </w:pPr>
      <w:r w:rsidRPr="00CD5C5F">
        <w:lastRenderedPageBreak/>
        <w:t>t</w:t>
      </w:r>
      <w:r w:rsidR="00D56339" w:rsidRPr="00CD5C5F">
        <w:t xml:space="preserve">he purchasing rules for flexible funding will be removed. </w:t>
      </w:r>
    </w:p>
    <w:p w14:paraId="00687CA4" w14:textId="2AB67771" w:rsidR="00D56339" w:rsidRPr="00CD5C5F" w:rsidRDefault="00BB7723" w:rsidP="00CD5C5F">
      <w:pPr>
        <w:pStyle w:val="BulletA"/>
        <w:spacing w:after="400"/>
      </w:pPr>
      <w:r w:rsidRPr="00CD5C5F">
        <w:t>t</w:t>
      </w:r>
      <w:r w:rsidR="00D56339" w:rsidRPr="00CD5C5F">
        <w:t>here will be more support to help people manage their flexible funding</w:t>
      </w:r>
      <w:r w:rsidR="00246B2C" w:rsidRPr="00CD5C5F">
        <w:t xml:space="preserve"> in line with their plan</w:t>
      </w:r>
      <w:r w:rsidR="00572578" w:rsidRPr="00CD5C5F">
        <w:t>.</w:t>
      </w:r>
    </w:p>
    <w:p w14:paraId="794616EE" w14:textId="55AF8316" w:rsidR="00D56339" w:rsidRPr="000A488E" w:rsidRDefault="00D56339" w:rsidP="00CD5C5F">
      <w:pPr>
        <w:pStyle w:val="Heading2"/>
      </w:pPr>
      <w:r w:rsidRPr="000A488E">
        <w:t>Allocated budgets</w:t>
      </w:r>
      <w:r w:rsidR="00AF799A">
        <w:t xml:space="preserve"> for flexible funding</w:t>
      </w:r>
    </w:p>
    <w:p w14:paraId="10EA9BA1" w14:textId="55822710" w:rsidR="00D56339" w:rsidRPr="000A488E" w:rsidRDefault="00572578" w:rsidP="007A390B">
      <w:pPr>
        <w:rPr>
          <w:rStyle w:val="eop"/>
          <w:rFonts w:cs="Segoe UI"/>
          <w:b/>
          <w:bCs/>
        </w:rPr>
      </w:pPr>
      <w:r w:rsidRPr="000A488E">
        <w:rPr>
          <w:rStyle w:val="eop"/>
          <w:rFonts w:cs="Segoe UI"/>
          <w:b/>
          <w:bCs/>
        </w:rPr>
        <w:t>Your</w:t>
      </w:r>
      <w:r w:rsidR="00D56339" w:rsidRPr="000A488E">
        <w:rPr>
          <w:rStyle w:val="eop"/>
          <w:rFonts w:cs="Segoe UI"/>
          <w:b/>
          <w:bCs/>
        </w:rPr>
        <w:t xml:space="preserve"> allocated budgets for flexible funding will continue the same as they are now.</w:t>
      </w:r>
    </w:p>
    <w:p w14:paraId="0FB48C1D" w14:textId="77777777" w:rsidR="00572578" w:rsidRPr="000A488E" w:rsidRDefault="00D56339" w:rsidP="007A390B">
      <w:r w:rsidRPr="000A488E">
        <w:t xml:space="preserve">Earlier we said that we would set new budgets by looking at what people spent in previous years. </w:t>
      </w:r>
    </w:p>
    <w:p w14:paraId="1D5E8412" w14:textId="4DFD7669" w:rsidR="00572578" w:rsidRPr="000A488E" w:rsidRDefault="00D56339" w:rsidP="007A390B">
      <w:r w:rsidRPr="000A488E">
        <w:t xml:space="preserve">We no longer need to do that. </w:t>
      </w:r>
    </w:p>
    <w:p w14:paraId="2B0D3D88" w14:textId="7B11AFA8" w:rsidR="00D56339" w:rsidRPr="000A488E" w:rsidRDefault="00D56339" w:rsidP="007A390B">
      <w:r w:rsidRPr="000A488E">
        <w:t>We have worked to stabilise the system and the way</w:t>
      </w:r>
      <w:r w:rsidR="00502011">
        <w:t xml:space="preserve"> </w:t>
      </w:r>
      <w:r w:rsidR="002D388D">
        <w:t>people’s needs are assess</w:t>
      </w:r>
      <w:r w:rsidR="00502011">
        <w:t xml:space="preserve">ed and </w:t>
      </w:r>
      <w:r w:rsidRPr="000A488E">
        <w:t xml:space="preserve">funding is allocated. </w:t>
      </w:r>
    </w:p>
    <w:p w14:paraId="35FE557C" w14:textId="29EB7943" w:rsidR="00D56339" w:rsidRPr="000A488E" w:rsidRDefault="00572578" w:rsidP="007A390B">
      <w:pPr>
        <w:rPr>
          <w:rStyle w:val="eop"/>
        </w:rPr>
      </w:pPr>
      <w:r w:rsidRPr="000A488E">
        <w:t>This means</w:t>
      </w:r>
      <w:r w:rsidR="00D56339" w:rsidRPr="000A488E">
        <w:t xml:space="preserve"> people’s current flexible funding allocations will </w:t>
      </w:r>
      <w:r w:rsidR="000112FA" w:rsidRPr="000A488E">
        <w:t>not change</w:t>
      </w:r>
      <w:r w:rsidR="00D56339" w:rsidRPr="000A488E">
        <w:t>.</w:t>
      </w:r>
      <w:r w:rsidR="00D56339" w:rsidRPr="000A488E">
        <w:rPr>
          <w:rStyle w:val="eop"/>
        </w:rPr>
        <w:t xml:space="preserve"> </w:t>
      </w:r>
    </w:p>
    <w:p w14:paraId="346548E1" w14:textId="21BB13E0" w:rsidR="00D56339" w:rsidRPr="000A488E" w:rsidRDefault="00D56339" w:rsidP="00CD5C5F">
      <w:pPr>
        <w:pStyle w:val="Heading2"/>
        <w:rPr>
          <w:rStyle w:val="normaltextrun"/>
        </w:rPr>
      </w:pPr>
      <w:r w:rsidRPr="000A488E">
        <w:rPr>
          <w:rStyle w:val="normaltextrun"/>
        </w:rPr>
        <w:t>Purchasing rules</w:t>
      </w:r>
    </w:p>
    <w:p w14:paraId="2CA9B0E3" w14:textId="4921D4B2" w:rsidR="00D56339" w:rsidRPr="000A488E" w:rsidRDefault="00D56339" w:rsidP="007A390B">
      <w:pPr>
        <w:rPr>
          <w:rStyle w:val="normaltextrun"/>
          <w:b/>
          <w:bCs/>
        </w:rPr>
      </w:pPr>
      <w:r w:rsidRPr="000A488E">
        <w:rPr>
          <w:rStyle w:val="normaltextrun"/>
          <w:rFonts w:cs="Segoe UI"/>
          <w:b/>
          <w:bCs/>
          <w:szCs w:val="22"/>
        </w:rPr>
        <w:t>The purchasing rules for flexible funding will be removed</w:t>
      </w:r>
      <w:r w:rsidR="0055709A" w:rsidRPr="000A488E">
        <w:rPr>
          <w:rStyle w:val="normaltextrun"/>
          <w:rFonts w:cs="Segoe UI"/>
          <w:b/>
          <w:bCs/>
          <w:szCs w:val="22"/>
        </w:rPr>
        <w:t xml:space="preserve"> form 1 April. </w:t>
      </w:r>
    </w:p>
    <w:p w14:paraId="22D14FC5" w14:textId="207390B3" w:rsidR="00572578" w:rsidRPr="000A488E" w:rsidRDefault="00572578" w:rsidP="007A390B">
      <w:r w:rsidRPr="000A488E">
        <w:t>You</w:t>
      </w:r>
      <w:r w:rsidR="00D56339" w:rsidRPr="000A488E">
        <w:t xml:space="preserve"> must still use</w:t>
      </w:r>
      <w:r w:rsidRPr="000A488E">
        <w:t xml:space="preserve"> your</w:t>
      </w:r>
      <w:r w:rsidR="00D56339" w:rsidRPr="000A488E">
        <w:t xml:space="preserve"> flexible funding in line with </w:t>
      </w:r>
      <w:r w:rsidRPr="000A488E">
        <w:t xml:space="preserve">your </w:t>
      </w:r>
      <w:r w:rsidR="00D56339" w:rsidRPr="000A488E">
        <w:t>plan</w:t>
      </w:r>
      <w:r w:rsidRPr="000A488E">
        <w:t xml:space="preserve"> and disability needs –</w:t>
      </w:r>
      <w:r w:rsidR="00D56339" w:rsidRPr="000A488E">
        <w:t xml:space="preserve"> but </w:t>
      </w:r>
      <w:r w:rsidRPr="000A488E">
        <w:t xml:space="preserve">you </w:t>
      </w:r>
      <w:r w:rsidR="00D56339" w:rsidRPr="000A488E">
        <w:t xml:space="preserve">will have more choice over what supports work for </w:t>
      </w:r>
      <w:r w:rsidRPr="000A488E">
        <w:t xml:space="preserve">you. This includes </w:t>
      </w:r>
      <w:r w:rsidR="00D56339" w:rsidRPr="000A488E">
        <w:t>respite options for carers.</w:t>
      </w:r>
    </w:p>
    <w:p w14:paraId="169D8AC3" w14:textId="57D5AEF4" w:rsidR="00D56339" w:rsidRPr="000A488E" w:rsidRDefault="00572578" w:rsidP="007A390B">
      <w:r w:rsidRPr="000A488E">
        <w:lastRenderedPageBreak/>
        <w:t xml:space="preserve">You </w:t>
      </w:r>
      <w:r w:rsidR="00D56339" w:rsidRPr="000A488E">
        <w:t xml:space="preserve">need to keep </w:t>
      </w:r>
      <w:r w:rsidR="002E1D26">
        <w:t xml:space="preserve">your </w:t>
      </w:r>
      <w:r w:rsidR="00D56339" w:rsidRPr="000A488E">
        <w:t xml:space="preserve">spending within </w:t>
      </w:r>
      <w:r w:rsidRPr="000A488E">
        <w:t xml:space="preserve">your </w:t>
      </w:r>
      <w:r w:rsidR="00D56339" w:rsidRPr="000A488E">
        <w:t>allocated budgets.</w:t>
      </w:r>
    </w:p>
    <w:p w14:paraId="77897AD3" w14:textId="77777777" w:rsidR="00D56339" w:rsidRPr="000A488E" w:rsidRDefault="00D56339" w:rsidP="007A390B">
      <w:r w:rsidRPr="000A488E">
        <w:t>Flexible funding still cannot be used for drugs, alcohol, tobacco, gambling or illegal activities.</w:t>
      </w:r>
    </w:p>
    <w:p w14:paraId="34E123F9" w14:textId="36981B60" w:rsidR="00D56339" w:rsidRPr="000A488E" w:rsidRDefault="00D56339" w:rsidP="00CD5C5F">
      <w:pPr>
        <w:spacing w:after="80"/>
      </w:pPr>
      <w:r w:rsidRPr="000A488E">
        <w:t xml:space="preserve">A </w:t>
      </w:r>
      <w:r w:rsidR="00572578" w:rsidRPr="000A488E">
        <w:t>few</w:t>
      </w:r>
      <w:r w:rsidRPr="000A488E">
        <w:t xml:space="preserve"> purchases will need </w:t>
      </w:r>
      <w:r>
        <w:t>p</w:t>
      </w:r>
      <w:r w:rsidR="00572578">
        <w:t>r</w:t>
      </w:r>
      <w:r w:rsidR="727CD8FE">
        <w:t>e-</w:t>
      </w:r>
      <w:r>
        <w:t>approval</w:t>
      </w:r>
      <w:r w:rsidRPr="000A488E">
        <w:t>, such as:</w:t>
      </w:r>
    </w:p>
    <w:p w14:paraId="57EA80B9" w14:textId="1751B073" w:rsidR="00D56339" w:rsidRPr="000A488E" w:rsidRDefault="00BB7723" w:rsidP="00CD5C5F">
      <w:pPr>
        <w:pStyle w:val="BulletA"/>
      </w:pPr>
      <w:r>
        <w:t>o</w:t>
      </w:r>
      <w:r w:rsidR="00D56339" w:rsidRPr="000A488E">
        <w:t>verseas travel</w:t>
      </w:r>
      <w:r w:rsidR="00CD5C5F">
        <w:t>.</w:t>
      </w:r>
    </w:p>
    <w:p w14:paraId="5A591285" w14:textId="33EAFCB3" w:rsidR="00D56339" w:rsidRPr="000A488E" w:rsidRDefault="00BB7723" w:rsidP="00CD5C5F">
      <w:pPr>
        <w:pStyle w:val="BulletA"/>
      </w:pPr>
      <w:r>
        <w:t>e</w:t>
      </w:r>
      <w:r w:rsidR="00D56339" w:rsidRPr="000A488E">
        <w:t xml:space="preserve">quipment </w:t>
      </w:r>
      <w:r>
        <w:t>– to confirm it is safe and right for your needs</w:t>
      </w:r>
      <w:r w:rsidR="00CD5C5F">
        <w:t>.</w:t>
      </w:r>
    </w:p>
    <w:p w14:paraId="262865F0" w14:textId="58ED3F75" w:rsidR="00D56339" w:rsidRPr="000A488E" w:rsidRDefault="00BB7723" w:rsidP="00CD5C5F">
      <w:pPr>
        <w:pStyle w:val="BulletA"/>
      </w:pPr>
      <w:r>
        <w:t>c</w:t>
      </w:r>
      <w:r w:rsidR="00D56339" w:rsidRPr="000A488E">
        <w:t>omplementary therapies that are not publicly funded</w:t>
      </w:r>
      <w:r w:rsidR="00CD5C5F">
        <w:t>.</w:t>
      </w:r>
    </w:p>
    <w:p w14:paraId="76DB780F" w14:textId="20A862F1" w:rsidR="00D56339" w:rsidRPr="000A488E" w:rsidRDefault="00BB7723" w:rsidP="00CD5C5F">
      <w:pPr>
        <w:pStyle w:val="BulletA"/>
      </w:pPr>
      <w:r>
        <w:t>r</w:t>
      </w:r>
      <w:r w:rsidR="00D56339" w:rsidRPr="000A488E">
        <w:t>epeat purchases of similar items before the expected life of the item has expired</w:t>
      </w:r>
      <w:r w:rsidR="00CD5C5F">
        <w:t>.</w:t>
      </w:r>
    </w:p>
    <w:p w14:paraId="5C99C96A" w14:textId="5164546A" w:rsidR="00D56339" w:rsidRPr="000A488E" w:rsidRDefault="00BB7723" w:rsidP="00CD5C5F">
      <w:pPr>
        <w:pStyle w:val="BulletA"/>
        <w:spacing w:after="400"/>
      </w:pPr>
      <w:r>
        <w:t>o</w:t>
      </w:r>
      <w:r w:rsidR="00D56339" w:rsidRPr="000A488E">
        <w:t xml:space="preserve">ne-off purchases over the approval limit. For most people, the approval limit is $1,500. For a few people who </w:t>
      </w:r>
      <w:r w:rsidR="007C75C0">
        <w:t>have frequent support from their</w:t>
      </w:r>
      <w:r w:rsidR="00D56339" w:rsidRPr="000A488E">
        <w:t xml:space="preserve"> Host, the approval limit is $500.</w:t>
      </w:r>
    </w:p>
    <w:p w14:paraId="1FF12ACC" w14:textId="31E99931" w:rsidR="00D56339" w:rsidRPr="000A488E" w:rsidRDefault="00D56339" w:rsidP="00CD5C5F">
      <w:pPr>
        <w:pStyle w:val="Heading2"/>
      </w:pPr>
      <w:r w:rsidRPr="000A488E">
        <w:t>More support</w:t>
      </w:r>
    </w:p>
    <w:p w14:paraId="02038FD5" w14:textId="2E9EA5F7" w:rsidR="00D56339" w:rsidRPr="000A488E" w:rsidRDefault="00D56339" w:rsidP="007A390B">
      <w:pPr>
        <w:rPr>
          <w:rStyle w:val="normaltextrun"/>
          <w:rFonts w:cs="Segoe UI"/>
          <w:b/>
          <w:bCs/>
        </w:rPr>
      </w:pPr>
      <w:r w:rsidRPr="000A488E">
        <w:t xml:space="preserve">There will be more support to help </w:t>
      </w:r>
      <w:r w:rsidR="00CF1E58">
        <w:rPr>
          <w:rStyle w:val="normaltextrun"/>
          <w:rFonts w:cs="Segoe UI"/>
          <w:b/>
          <w:bCs/>
        </w:rPr>
        <w:t>you</w:t>
      </w:r>
      <w:r w:rsidRPr="000A488E">
        <w:rPr>
          <w:rStyle w:val="normaltextrun"/>
          <w:rFonts w:cs="Segoe UI"/>
          <w:b/>
          <w:bCs/>
        </w:rPr>
        <w:t xml:space="preserve"> manage </w:t>
      </w:r>
      <w:r w:rsidR="00CF1E58">
        <w:rPr>
          <w:rStyle w:val="normaltextrun"/>
          <w:rFonts w:cs="Segoe UI"/>
          <w:b/>
          <w:bCs/>
        </w:rPr>
        <w:t xml:space="preserve">your </w:t>
      </w:r>
      <w:r w:rsidRPr="000A488E">
        <w:rPr>
          <w:rStyle w:val="normaltextrun"/>
          <w:rFonts w:cs="Segoe UI"/>
          <w:b/>
          <w:bCs/>
        </w:rPr>
        <w:t>flexible funding.</w:t>
      </w:r>
    </w:p>
    <w:p w14:paraId="1F1FB864" w14:textId="1D6D0114" w:rsidR="007E1791" w:rsidRPr="000A488E" w:rsidRDefault="007E1791" w:rsidP="007A390B">
      <w:pPr>
        <w:rPr>
          <w:lang w:eastAsia="en-NZ"/>
        </w:rPr>
      </w:pPr>
      <w:r w:rsidRPr="000A488E">
        <w:rPr>
          <w:lang w:eastAsia="en-NZ"/>
        </w:rPr>
        <w:t>Hosts will provide guidance for people who have hosted flexible funding (either Individualised Funding or hosted Enabling Good Lives personal budgets).</w:t>
      </w:r>
    </w:p>
    <w:p w14:paraId="540FC270" w14:textId="488B422B" w:rsidR="00572578" w:rsidRPr="000A488E" w:rsidRDefault="00572578" w:rsidP="007A390B">
      <w:r w:rsidRPr="000A488E">
        <w:lastRenderedPageBreak/>
        <w:t xml:space="preserve">Support from Hosts can include help with planning, keeping records, budgeting, managing workers (if relevant), </w:t>
      </w:r>
      <w:r w:rsidR="00C75975">
        <w:t xml:space="preserve">and </w:t>
      </w:r>
      <w:r w:rsidRPr="000A488E">
        <w:t xml:space="preserve">ensuring spending fits </w:t>
      </w:r>
      <w:r w:rsidR="005D2573">
        <w:t xml:space="preserve">your </w:t>
      </w:r>
      <w:r w:rsidRPr="000A488E">
        <w:t>plan and budgets.</w:t>
      </w:r>
    </w:p>
    <w:p w14:paraId="7EDF3F9E" w14:textId="0D3BEAB2" w:rsidR="00D56339" w:rsidRPr="000A488E" w:rsidRDefault="00D56339" w:rsidP="00CD5C5F">
      <w:pPr>
        <w:pStyle w:val="BulletA"/>
      </w:pPr>
      <w:r w:rsidRPr="000A488E">
        <w:rPr>
          <w:rStyle w:val="normaltextrun"/>
          <w:rFonts w:cs="Segoe UI"/>
        </w:rPr>
        <w:t xml:space="preserve">The level of support </w:t>
      </w:r>
      <w:r w:rsidRPr="000A488E">
        <w:t xml:space="preserve">will be based on </w:t>
      </w:r>
      <w:r w:rsidR="007E1791" w:rsidRPr="000A488E">
        <w:t>your</w:t>
      </w:r>
      <w:r w:rsidRPr="000A488E">
        <w:t xml:space="preserve"> situation</w:t>
      </w:r>
      <w:r w:rsidR="007E1791" w:rsidRPr="000A488E">
        <w:t xml:space="preserve"> </w:t>
      </w:r>
      <w:r w:rsidRPr="000A488E">
        <w:t>and experience managing their funding. For some it will be light touch while others will need active</w:t>
      </w:r>
      <w:r w:rsidR="00CC1465">
        <w:t>, frequent</w:t>
      </w:r>
      <w:r w:rsidRPr="000A488E">
        <w:t xml:space="preserve"> support.</w:t>
      </w:r>
    </w:p>
    <w:p w14:paraId="5B125D1E" w14:textId="2A017ED3" w:rsidR="00D56339" w:rsidRPr="000A488E" w:rsidRDefault="00E12184" w:rsidP="00CD5C5F">
      <w:pPr>
        <w:pStyle w:val="BulletA"/>
      </w:pPr>
      <w:r>
        <w:t xml:space="preserve">Your </w:t>
      </w:r>
      <w:r w:rsidR="00A6726B">
        <w:t>H</w:t>
      </w:r>
      <w:r>
        <w:t>ost</w:t>
      </w:r>
      <w:r w:rsidR="00160897">
        <w:t xml:space="preserve"> </w:t>
      </w:r>
      <w:r w:rsidR="00D56339" w:rsidRPr="000A488E">
        <w:t xml:space="preserve">will be in touch with </w:t>
      </w:r>
      <w:r>
        <w:t xml:space="preserve">you </w:t>
      </w:r>
      <w:r w:rsidR="007E1791" w:rsidRPr="000A488E">
        <w:t xml:space="preserve">sometime </w:t>
      </w:r>
      <w:r w:rsidR="00D56339" w:rsidRPr="000A488E">
        <w:t xml:space="preserve">from April onwards to </w:t>
      </w:r>
      <w:r w:rsidR="007E1791" w:rsidRPr="000A488E">
        <w:t xml:space="preserve">talk about </w:t>
      </w:r>
      <w:r w:rsidR="00273F14">
        <w:t xml:space="preserve">your </w:t>
      </w:r>
      <w:r w:rsidR="007E1791" w:rsidRPr="000A488E">
        <w:t>support.</w:t>
      </w:r>
      <w:r w:rsidR="00160897">
        <w:t xml:space="preserve"> </w:t>
      </w:r>
    </w:p>
    <w:p w14:paraId="48DBE753" w14:textId="3C463EA0" w:rsidR="0055709A" w:rsidRPr="000A488E" w:rsidRDefault="0055709A" w:rsidP="00CD5C5F">
      <w:pPr>
        <w:pStyle w:val="Heading2"/>
      </w:pPr>
      <w:r w:rsidRPr="000A488E">
        <w:t>More information</w:t>
      </w:r>
    </w:p>
    <w:p w14:paraId="4F4F7AA4" w14:textId="4D7A0D11" w:rsidR="0055709A" w:rsidRPr="000A488E" w:rsidRDefault="0055709A" w:rsidP="007A390B">
      <w:r w:rsidRPr="000A488E">
        <w:t xml:space="preserve">To learn more about the April changes go to the DSS website: </w:t>
      </w:r>
      <w:hyperlink r:id="rId12" w:history="1">
        <w:r w:rsidR="00EB545E" w:rsidRPr="00610B9D">
          <w:rPr>
            <w:rStyle w:val="Hyperlink"/>
          </w:rPr>
          <w:t>https://www.disabilitysupport.govt.nz/dsschanges</w:t>
        </w:r>
      </w:hyperlink>
    </w:p>
    <w:p w14:paraId="72E34F4D" w14:textId="5B853B22" w:rsidR="00DB3FCB" w:rsidRPr="00DB3FCB" w:rsidRDefault="00DB3FCB" w:rsidP="00DB3FCB">
      <w:pPr>
        <w:spacing w:before="600" w:after="200"/>
        <w:rPr>
          <w:rFonts w:ascii="Arial Bold" w:hAnsi="Arial Bold"/>
          <w:b/>
          <w:sz w:val="40"/>
        </w:rPr>
      </w:pPr>
      <w:r w:rsidRPr="00DE3787">
        <w:rPr>
          <w:rFonts w:ascii="Arial Bold" w:hAnsi="Arial Bold"/>
          <w:b/>
          <w:sz w:val="40"/>
        </w:rPr>
        <w:t xml:space="preserve">End of information | </w:t>
      </w:r>
      <w:r w:rsidRPr="00DB3FCB">
        <w:rPr>
          <w:rFonts w:ascii="Arial Bold" w:hAnsi="Arial Bold"/>
          <w:b/>
          <w:sz w:val="40"/>
        </w:rPr>
        <w:t>More choice, control, and certainty for disabled people with flexible funding</w:t>
      </w:r>
    </w:p>
    <w:p w14:paraId="105FC8C3" w14:textId="5F9D9581" w:rsidR="00DB3FCB" w:rsidRPr="00513BC3" w:rsidRDefault="00DB3FCB" w:rsidP="00DB3FCB">
      <w:r w:rsidRPr="00270A17">
        <w:t xml:space="preserve">This Large Print document is adapted by Blind Citizens NZ from the standard document provided by </w:t>
      </w:r>
      <w:r>
        <w:t>Disability Support Services, Ministry of Social Development</w:t>
      </w:r>
      <w:bookmarkStart w:id="0" w:name="_GoBack"/>
      <w:bookmarkEnd w:id="0"/>
    </w:p>
    <w:p w14:paraId="1FFC97B9" w14:textId="77777777" w:rsidR="00F829F6" w:rsidRPr="000A488E" w:rsidRDefault="00F829F6" w:rsidP="007A390B"/>
    <w:sectPr w:rsidR="00F829F6" w:rsidRPr="000A488E" w:rsidSect="007A390B">
      <w:headerReference w:type="even" r:id="rId13"/>
      <w:head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1AC7" w14:textId="77777777" w:rsidR="00932B99" w:rsidRDefault="00932B99" w:rsidP="007A390B">
      <w:r>
        <w:separator/>
      </w:r>
    </w:p>
  </w:endnote>
  <w:endnote w:type="continuationSeparator" w:id="0">
    <w:p w14:paraId="6CAFFA8E" w14:textId="77777777" w:rsidR="00932B99" w:rsidRDefault="00932B99" w:rsidP="007A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29FD" w14:textId="77777777" w:rsidR="00932B99" w:rsidRDefault="00932B99" w:rsidP="007A390B">
      <w:r>
        <w:separator/>
      </w:r>
    </w:p>
  </w:footnote>
  <w:footnote w:type="continuationSeparator" w:id="0">
    <w:p w14:paraId="4E836771" w14:textId="77777777" w:rsidR="00932B99" w:rsidRDefault="00932B99" w:rsidP="007A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2A0D" w14:textId="6FC19FD0" w:rsidR="0055709A" w:rsidRDefault="0055709A" w:rsidP="007A39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1CD463" wp14:editId="572675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8935"/>
              <wp:effectExtent l="0" t="0" r="10160" b="12065"/>
              <wp:wrapNone/>
              <wp:docPr id="383986014" name="Text Box 2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6E4D30FD-EC11-4A08-8042-EA6FCC1E5992}"/>
                  </a:ext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E07D2" w14:textId="5CEEB0EB" w:rsidR="0055709A" w:rsidRPr="0055709A" w:rsidRDefault="0055709A" w:rsidP="007A390B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55709A">
                            <w:rPr>
                              <w:rFonts w:eastAsia="Aptos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21CD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" filled="f" stroked="f">
              <v:textbox style="mso-fit-shape-to-text:t" inset="0,15pt,0,0">
                <w:txbxContent>
                  <w:p w14:paraId="0C2E07D2" w14:textId="5CEEB0EB" w:rsidR="0055709A" w:rsidRPr="0055709A" w:rsidRDefault="0055709A" w:rsidP="007A390B">
                    <w:pPr>
                      <w:rPr>
                        <w:rFonts w:eastAsia="Aptos"/>
                        <w:noProof/>
                      </w:rPr>
                    </w:pPr>
                    <w:r w:rsidRPr="0055709A">
                      <w:rPr>
                        <w:rFonts w:eastAsia="Aptos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AA8D" w14:textId="560B4394" w:rsidR="0055709A" w:rsidRDefault="0055709A" w:rsidP="007A39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2C7AC8" wp14:editId="4D6243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68935"/>
              <wp:effectExtent l="0" t="0" r="10160" b="12065"/>
              <wp:wrapNone/>
              <wp:docPr id="2015971795" name="Text Box 1" descr="IN-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7AFCF32C-40BE-4CCD-9597-1AE91E886CEF}"/>
                  </a:ext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AF8DE" w14:textId="5CBA3AFB" w:rsidR="0055709A" w:rsidRPr="0055709A" w:rsidRDefault="0055709A" w:rsidP="007A390B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55709A">
                            <w:rPr>
                              <w:rFonts w:eastAsia="Aptos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92C7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7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" filled="f" stroked="f">
              <v:textbox style="mso-fit-shape-to-text:t" inset="0,15pt,0,0">
                <w:txbxContent>
                  <w:p w14:paraId="43CAF8DE" w14:textId="5CBA3AFB" w:rsidR="0055709A" w:rsidRPr="0055709A" w:rsidRDefault="0055709A" w:rsidP="007A390B">
                    <w:pPr>
                      <w:rPr>
                        <w:rFonts w:eastAsia="Aptos"/>
                        <w:noProof/>
                      </w:rPr>
                    </w:pPr>
                    <w:r w:rsidRPr="0055709A">
                      <w:rPr>
                        <w:rFonts w:eastAsia="Aptos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4301B5C"/>
    <w:multiLevelType w:val="hybridMultilevel"/>
    <w:tmpl w:val="2E526DEA"/>
    <w:lvl w:ilvl="0" w:tplc="20748904">
      <w:start w:val="1"/>
      <w:numFmt w:val="bullet"/>
      <w:pStyle w:val="Bull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490895"/>
    <w:multiLevelType w:val="multilevel"/>
    <w:tmpl w:val="DCB2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C32B2B"/>
    <w:multiLevelType w:val="multilevel"/>
    <w:tmpl w:val="1F4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5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25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1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7"/>
  </w:num>
  <w:num w:numId="26">
    <w:abstractNumId w:val="28"/>
  </w:num>
  <w:num w:numId="27">
    <w:abstractNumId w:val="26"/>
  </w:num>
  <w:num w:numId="28">
    <w:abstractNumId w:val="18"/>
  </w:num>
  <w:num w:numId="29">
    <w:abstractNumId w:val="11"/>
  </w:num>
  <w:num w:numId="30">
    <w:abstractNumId w:val="19"/>
  </w:num>
  <w:num w:numId="31">
    <w:abstractNumId w:val="29"/>
  </w:num>
  <w:num w:numId="32">
    <w:abstractNumId w:val="23"/>
  </w:num>
  <w:num w:numId="33">
    <w:abstractNumId w:val="20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39"/>
    <w:rsid w:val="00000B4C"/>
    <w:rsid w:val="0000207C"/>
    <w:rsid w:val="000044ED"/>
    <w:rsid w:val="00005BBE"/>
    <w:rsid w:val="000106D0"/>
    <w:rsid w:val="000112FA"/>
    <w:rsid w:val="00034336"/>
    <w:rsid w:val="00037CB0"/>
    <w:rsid w:val="000671AF"/>
    <w:rsid w:val="000A488E"/>
    <w:rsid w:val="000A576B"/>
    <w:rsid w:val="000D02A9"/>
    <w:rsid w:val="000E3BB9"/>
    <w:rsid w:val="0010575E"/>
    <w:rsid w:val="00106AED"/>
    <w:rsid w:val="0013765C"/>
    <w:rsid w:val="00147E37"/>
    <w:rsid w:val="00160897"/>
    <w:rsid w:val="00162913"/>
    <w:rsid w:val="00162C42"/>
    <w:rsid w:val="00185A83"/>
    <w:rsid w:val="001C4514"/>
    <w:rsid w:val="001D3744"/>
    <w:rsid w:val="001D50AD"/>
    <w:rsid w:val="001E0955"/>
    <w:rsid w:val="00202513"/>
    <w:rsid w:val="0020416E"/>
    <w:rsid w:val="002130D0"/>
    <w:rsid w:val="00213DA6"/>
    <w:rsid w:val="00216302"/>
    <w:rsid w:val="00236D2D"/>
    <w:rsid w:val="00245A2B"/>
    <w:rsid w:val="00246B2C"/>
    <w:rsid w:val="00273F14"/>
    <w:rsid w:val="002D1C62"/>
    <w:rsid w:val="002D21ED"/>
    <w:rsid w:val="002D367B"/>
    <w:rsid w:val="002D388D"/>
    <w:rsid w:val="002E1D26"/>
    <w:rsid w:val="002E7168"/>
    <w:rsid w:val="002F51AF"/>
    <w:rsid w:val="00354EC2"/>
    <w:rsid w:val="00397220"/>
    <w:rsid w:val="003B0A38"/>
    <w:rsid w:val="003B56AF"/>
    <w:rsid w:val="003C04EE"/>
    <w:rsid w:val="003D2FA5"/>
    <w:rsid w:val="003E2869"/>
    <w:rsid w:val="003E3722"/>
    <w:rsid w:val="003F2D8D"/>
    <w:rsid w:val="004227ED"/>
    <w:rsid w:val="0043154B"/>
    <w:rsid w:val="00444FEF"/>
    <w:rsid w:val="00445BCE"/>
    <w:rsid w:val="00454F25"/>
    <w:rsid w:val="004710B8"/>
    <w:rsid w:val="00486035"/>
    <w:rsid w:val="004B0FDA"/>
    <w:rsid w:val="004B59E2"/>
    <w:rsid w:val="004E13DE"/>
    <w:rsid w:val="004E4256"/>
    <w:rsid w:val="004F2993"/>
    <w:rsid w:val="004F6B44"/>
    <w:rsid w:val="00502011"/>
    <w:rsid w:val="00503784"/>
    <w:rsid w:val="00511D52"/>
    <w:rsid w:val="00533E65"/>
    <w:rsid w:val="005372F4"/>
    <w:rsid w:val="0055709A"/>
    <w:rsid w:val="0056681E"/>
    <w:rsid w:val="00572578"/>
    <w:rsid w:val="00572AA9"/>
    <w:rsid w:val="005940C9"/>
    <w:rsid w:val="00595906"/>
    <w:rsid w:val="005A1B42"/>
    <w:rsid w:val="005B11F9"/>
    <w:rsid w:val="005B60C9"/>
    <w:rsid w:val="005C6723"/>
    <w:rsid w:val="005D2573"/>
    <w:rsid w:val="005E6852"/>
    <w:rsid w:val="0061128E"/>
    <w:rsid w:val="00631D73"/>
    <w:rsid w:val="0066555B"/>
    <w:rsid w:val="006A5A13"/>
    <w:rsid w:val="006B04C0"/>
    <w:rsid w:val="006B19BD"/>
    <w:rsid w:val="006D287E"/>
    <w:rsid w:val="006F6695"/>
    <w:rsid w:val="007402F0"/>
    <w:rsid w:val="00747677"/>
    <w:rsid w:val="007770FD"/>
    <w:rsid w:val="007A390B"/>
    <w:rsid w:val="007B201A"/>
    <w:rsid w:val="007C2143"/>
    <w:rsid w:val="007C75C0"/>
    <w:rsid w:val="007E1791"/>
    <w:rsid w:val="007E6F1C"/>
    <w:rsid w:val="007F181C"/>
    <w:rsid w:val="007F3ACD"/>
    <w:rsid w:val="0080133F"/>
    <w:rsid w:val="0080498F"/>
    <w:rsid w:val="00860654"/>
    <w:rsid w:val="008F5769"/>
    <w:rsid w:val="00903467"/>
    <w:rsid w:val="00906EAA"/>
    <w:rsid w:val="00932B99"/>
    <w:rsid w:val="009343E0"/>
    <w:rsid w:val="00962C4D"/>
    <w:rsid w:val="00970DD2"/>
    <w:rsid w:val="0098761E"/>
    <w:rsid w:val="0099219D"/>
    <w:rsid w:val="009A53E4"/>
    <w:rsid w:val="009D15F1"/>
    <w:rsid w:val="009D2B10"/>
    <w:rsid w:val="009F1743"/>
    <w:rsid w:val="00A11737"/>
    <w:rsid w:val="00A2199C"/>
    <w:rsid w:val="00A23CDC"/>
    <w:rsid w:val="00A26498"/>
    <w:rsid w:val="00A40C76"/>
    <w:rsid w:val="00A43896"/>
    <w:rsid w:val="00A442BB"/>
    <w:rsid w:val="00A6244E"/>
    <w:rsid w:val="00A6726B"/>
    <w:rsid w:val="00A85F96"/>
    <w:rsid w:val="00A8775B"/>
    <w:rsid w:val="00A877ED"/>
    <w:rsid w:val="00AB62C6"/>
    <w:rsid w:val="00AC1E97"/>
    <w:rsid w:val="00AC69D0"/>
    <w:rsid w:val="00AE49A7"/>
    <w:rsid w:val="00AF799A"/>
    <w:rsid w:val="00B17D8B"/>
    <w:rsid w:val="00B270F7"/>
    <w:rsid w:val="00B41635"/>
    <w:rsid w:val="00B46EFE"/>
    <w:rsid w:val="00B5357A"/>
    <w:rsid w:val="00B84547"/>
    <w:rsid w:val="00B94666"/>
    <w:rsid w:val="00B94BE8"/>
    <w:rsid w:val="00BA6A4D"/>
    <w:rsid w:val="00BB7723"/>
    <w:rsid w:val="00BF59EE"/>
    <w:rsid w:val="00C01D61"/>
    <w:rsid w:val="00C323A4"/>
    <w:rsid w:val="00C32951"/>
    <w:rsid w:val="00C503A7"/>
    <w:rsid w:val="00C5215F"/>
    <w:rsid w:val="00C75975"/>
    <w:rsid w:val="00C80E3B"/>
    <w:rsid w:val="00C9280F"/>
    <w:rsid w:val="00CA19FC"/>
    <w:rsid w:val="00CA3FC6"/>
    <w:rsid w:val="00CB4A28"/>
    <w:rsid w:val="00CB6DDB"/>
    <w:rsid w:val="00CC1465"/>
    <w:rsid w:val="00CD5C5F"/>
    <w:rsid w:val="00CF1E58"/>
    <w:rsid w:val="00D34EA0"/>
    <w:rsid w:val="00D56339"/>
    <w:rsid w:val="00D63604"/>
    <w:rsid w:val="00D70FB4"/>
    <w:rsid w:val="00D84481"/>
    <w:rsid w:val="00DB3FCB"/>
    <w:rsid w:val="00DD6907"/>
    <w:rsid w:val="00DD7526"/>
    <w:rsid w:val="00DE53F9"/>
    <w:rsid w:val="00DE6B89"/>
    <w:rsid w:val="00E00B3E"/>
    <w:rsid w:val="00E12184"/>
    <w:rsid w:val="00E262A2"/>
    <w:rsid w:val="00E671C3"/>
    <w:rsid w:val="00E90142"/>
    <w:rsid w:val="00E9269E"/>
    <w:rsid w:val="00E954C8"/>
    <w:rsid w:val="00E97096"/>
    <w:rsid w:val="00EB545E"/>
    <w:rsid w:val="00EF7498"/>
    <w:rsid w:val="00F06EE8"/>
    <w:rsid w:val="00F07349"/>
    <w:rsid w:val="00F113EF"/>
    <w:rsid w:val="00F126F3"/>
    <w:rsid w:val="00F22AE5"/>
    <w:rsid w:val="00F2622D"/>
    <w:rsid w:val="00F829C0"/>
    <w:rsid w:val="00F829F6"/>
    <w:rsid w:val="00F9701F"/>
    <w:rsid w:val="00FF04AA"/>
    <w:rsid w:val="6BD5FF5A"/>
    <w:rsid w:val="6FCF805C"/>
    <w:rsid w:val="727CD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6E560"/>
  <w15:chartTrackingRefBased/>
  <w15:docId w15:val="{AE0DD4BF-039B-4BC5-BB27-98D1400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0B"/>
    <w:pPr>
      <w:spacing w:after="320" w:line="336" w:lineRule="auto"/>
    </w:pPr>
    <w:rPr>
      <w:rFonts w:ascii="Arial" w:hAnsi="Arial" w:cs="Arial"/>
      <w:sz w:val="36"/>
      <w:szCs w:val="36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390B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C5F"/>
    <w:pPr>
      <w:spacing w:before="40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CD5C5F"/>
    <w:pPr>
      <w:spacing w:after="280"/>
      <w:outlineLvl w:val="2"/>
    </w:pPr>
    <w:rPr>
      <w:rFonts w:eastAsiaTheme="minorHAnsi"/>
      <w:sz w:val="40"/>
      <w:szCs w:val="40"/>
      <w:lang w:eastAsia="en-NZ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A390B"/>
    <w:rPr>
      <w:rFonts w:ascii="Arial" w:eastAsiaTheme="majorEastAsia" w:hAnsi="Arial" w:cs="Arial"/>
      <w:b/>
      <w:bCs/>
      <w:sz w:val="64"/>
      <w:szCs w:val="64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9"/>
    <w:rsid w:val="00CD5C5F"/>
    <w:rPr>
      <w:rFonts w:ascii="Arial" w:hAnsi="Arial" w:cs="Arial"/>
      <w:b/>
      <w:sz w:val="48"/>
      <w:szCs w:val="48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CD5C5F"/>
    <w:rPr>
      <w:rFonts w:ascii="Arial" w:eastAsiaTheme="minorHAnsi" w:hAnsi="Arial" w:cs="Arial"/>
      <w:b/>
      <w:sz w:val="40"/>
      <w:szCs w:val="40"/>
      <w:lang w:eastAsia="en-NZ" w:bidi="th-TH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3E3722"/>
    <w:pPr>
      <w:spacing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normaltextrun">
    <w:name w:val="normaltextrun"/>
    <w:basedOn w:val="DefaultParagraphFont"/>
    <w:rsid w:val="00D56339"/>
  </w:style>
  <w:style w:type="character" w:customStyle="1" w:styleId="eop">
    <w:name w:val="eop"/>
    <w:basedOn w:val="DefaultParagraphFont"/>
    <w:rsid w:val="00D56339"/>
  </w:style>
  <w:style w:type="character" w:styleId="Hyperlink">
    <w:name w:val="Hyperlink"/>
    <w:basedOn w:val="DefaultParagraphFont"/>
    <w:uiPriority w:val="99"/>
    <w:semiHidden/>
    <w:rsid w:val="00D56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55709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709A"/>
    <w:rPr>
      <w:rFonts w:ascii="Roboto" w:hAnsi="Roboto" w:cs="Angsana New"/>
      <w:sz w:val="22"/>
      <w:szCs w:val="24"/>
      <w:lang w:eastAsia="zh-CN" w:bidi="th-TH"/>
    </w:rPr>
  </w:style>
  <w:style w:type="paragraph" w:customStyle="1" w:styleId="BulletA">
    <w:name w:val="Bullet A"/>
    <w:basedOn w:val="ListParagraph"/>
    <w:link w:val="BulletAChar"/>
    <w:qFormat/>
    <w:rsid w:val="00CD5C5F"/>
    <w:pPr>
      <w:numPr>
        <w:numId w:val="35"/>
      </w:numPr>
      <w:spacing w:after="200"/>
      <w:ind w:left="357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D5C5F"/>
    <w:rPr>
      <w:rFonts w:ascii="Arial" w:hAnsi="Arial" w:cs="Arial"/>
      <w:sz w:val="36"/>
      <w:szCs w:val="36"/>
      <w:lang w:eastAsia="zh-CN" w:bidi="th-TH"/>
    </w:rPr>
  </w:style>
  <w:style w:type="character" w:customStyle="1" w:styleId="BulletAChar">
    <w:name w:val="Bullet A Char"/>
    <w:basedOn w:val="ListParagraphChar"/>
    <w:link w:val="BulletA"/>
    <w:rsid w:val="00CD5C5F"/>
    <w:rPr>
      <w:rFonts w:ascii="Arial" w:hAnsi="Arial" w:cs="Arial"/>
      <w:sz w:val="36"/>
      <w:szCs w:val="36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disabled-people/improvements-to-disability-support-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33CE-68D3-43AA-88A2-7AE58DEC9F15}">
  <ds:schemaRefs>
    <ds:schemaRef ds:uri="http://purl.org/dc/terms/"/>
    <ds:schemaRef ds:uri="0c8419a8-0969-48de-a896-901fe0661d3e"/>
    <ds:schemaRef ds:uri="http://schemas.openxmlformats.org/package/2006/metadata/core-properties"/>
    <ds:schemaRef ds:uri="http://schemas.microsoft.com/office/2006/documentManagement/types"/>
    <ds:schemaRef ds:uri="6a7f7810-7080-4eb4-b66c-c41c6fc69d8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6E81B4-9D17-4C58-8A90-1DB6D076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E077-457E-47B1-A903-01580C714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F88B6-88AE-4D12-98F5-05F092C9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Moodie</dc:creator>
  <cp:keywords/>
  <dc:description/>
  <cp:lastModifiedBy>Rose Wilkinson</cp:lastModifiedBy>
  <cp:revision>8</cp:revision>
  <cp:lastPrinted>2026-03-07T19:05:00Z</cp:lastPrinted>
  <dcterms:created xsi:type="dcterms:W3CDTF">2026-03-09T18:07:00Z</dcterms:created>
  <dcterms:modified xsi:type="dcterms:W3CDTF">2026-03-18T02:24:00Z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ClassificationContentMarkingHeaderShapeIds">
    <vt:lpwstr>782949d3,16e3295e,4794e7cb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2026-03-05T22:19:26Z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72fc78ff-5f69-4dd3-8238-297711717adb</vt:lpwstr>
  </property>
  <property fmtid="{D5CDD505-2E9C-101B-9397-08002B2CF9AE}" pid="12" name="MSIP_Label_f43e46a9-9901-46e9-bfae-bb6189d4cb66_ContentBits">
    <vt:lpwstr>1</vt:lpwstr>
  </property>
  <property fmtid="{D5CDD505-2E9C-101B-9397-08002B2CF9AE}" pid="13" name="MSIP_Label_f43e46a9-9901-46e9-bfae-bb6189d4cb66_Tag">
    <vt:lpwstr>10, 3, 0, 1</vt:lpwstr>
  </property>
  <property fmtid="{D5CDD505-2E9C-101B-9397-08002B2CF9AE}" pid="14" name="Topic">
    <vt:lpwstr/>
  </property>
  <property fmtid="{D5CDD505-2E9C-101B-9397-08002B2CF9AE}" pid="15" name="m9723a55395648e4be2eca5940cd18ad">
    <vt:lpwstr/>
  </property>
  <property fmtid="{D5CDD505-2E9C-101B-9397-08002B2CF9AE}" pid="16" name="MediaServiceImageTags">
    <vt:lpwstr/>
  </property>
  <property fmtid="{D5CDD505-2E9C-101B-9397-08002B2CF9AE}" pid="17" name="RevIMBCS">
    <vt:lpwstr/>
  </property>
  <property fmtid="{D5CDD505-2E9C-101B-9397-08002B2CF9AE}" pid="18" name="b1b07801cc1f48bc97eb71b42ffad3e3">
    <vt:lpwstr/>
  </property>
  <property fmtid="{D5CDD505-2E9C-101B-9397-08002B2CF9AE}" pid="19" name="n3e7d51dc9ed4717829e532813330b6f">
    <vt:lpwstr/>
  </property>
  <property fmtid="{D5CDD505-2E9C-101B-9397-08002B2CF9AE}" pid="20" name="abe53b9722184f3a80529765dd5eb953">
    <vt:lpwstr/>
  </property>
  <property fmtid="{D5CDD505-2E9C-101B-9397-08002B2CF9AE}" pid="21" name="ObjectiveFolderPath">
    <vt:lpwstr/>
  </property>
  <property fmtid="{D5CDD505-2E9C-101B-9397-08002B2CF9AE}" pid="22" name="BCS">
    <vt:lpwstr/>
  </property>
  <property fmtid="{D5CDD505-2E9C-101B-9397-08002B2CF9AE}" pid="23" name="DocumentType">
    <vt:lpwstr/>
  </property>
  <property fmtid="{D5CDD505-2E9C-101B-9397-08002B2CF9AE}" pid="24" name="_dlc_DocIdItemGuid">
    <vt:lpwstr>3d64c886-3f92-44dd-b555-7fa17a2e3add</vt:lpwstr>
  </property>
  <property fmtid="{D5CDD505-2E9C-101B-9397-08002B2CF9AE}" pid="25" name="GrammarlyDocumentId">
    <vt:lpwstr>ec243f1a-6d08-4815-a856-8bb750c53b68</vt:lpwstr>
  </property>
</Properties>
</file>