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82DBB" w14:textId="77777777" w:rsidR="00650594" w:rsidRPr="00650594" w:rsidRDefault="001953A2" w:rsidP="00650594">
      <w:pPr>
        <w:pStyle w:val="NormalWeb"/>
        <w:rPr>
          <w:rFonts w:ascii="Times New Roman" w:eastAsia="Times New Roman" w:hAnsi="Times New Roman"/>
          <w:kern w:val="0"/>
          <w:sz w:val="24"/>
          <w:lang w:eastAsia="en-NZ"/>
          <w14:ligatures w14:val="none"/>
        </w:rPr>
      </w:pPr>
      <w:r>
        <w:rPr>
          <w:rFonts w:ascii="Times New Roman" w:hAnsi="Times New Roman"/>
          <w:noProof/>
          <w:kern w:val="0"/>
          <w:sz w:val="24"/>
          <w14:ligatures w14:val="none"/>
        </w:rPr>
        <w:drawing>
          <wp:anchor distT="36576" distB="36576" distL="36576" distR="36576" simplePos="0" relativeHeight="251659264" behindDoc="1" locked="0" layoutInCell="1" allowOverlap="1" wp14:anchorId="05CAC084" wp14:editId="4E4835E2">
            <wp:simplePos x="0" y="0"/>
            <wp:positionH relativeFrom="page">
              <wp:posOffset>-1998988</wp:posOffset>
            </wp:positionH>
            <wp:positionV relativeFrom="paragraph">
              <wp:posOffset>436563</wp:posOffset>
            </wp:positionV>
            <wp:extent cx="11317605" cy="7931150"/>
            <wp:effectExtent l="0" t="2222" r="0" b="0"/>
            <wp:wrapNone/>
            <wp:docPr id="5170090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l="25491" t="4897" r="452" b="371"/>
                    <a:stretch>
                      <a:fillRect/>
                    </a:stretch>
                  </pic:blipFill>
                  <pic:spPr bwMode="auto">
                    <a:xfrm rot="16200000" flipH="1">
                      <a:off x="0" y="0"/>
                      <a:ext cx="11317605" cy="79311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650594" w:rsidRPr="00650594">
        <w:rPr>
          <w:rFonts w:ascii="Times New Roman" w:eastAsia="Times New Roman" w:hAnsi="Times New Roman"/>
          <w:noProof/>
          <w:kern w:val="0"/>
          <w:sz w:val="24"/>
          <w:lang w:eastAsia="en-NZ"/>
          <w14:ligatures w14:val="none"/>
        </w:rPr>
        <w:drawing>
          <wp:inline distT="0" distB="0" distL="0" distR="0" wp14:anchorId="43480634" wp14:editId="3D22D055">
            <wp:extent cx="6120765" cy="993140"/>
            <wp:effectExtent l="0" t="0" r="0" b="0"/>
            <wp:docPr id="16" name="Picture 15">
              <a:extLst xmlns:a="http://schemas.openxmlformats.org/drawingml/2006/main">
                <a:ext uri="{FF2B5EF4-FFF2-40B4-BE49-F238E27FC236}">
                  <a16:creationId xmlns:a16="http://schemas.microsoft.com/office/drawing/2014/main" id="{39002B08-DBC5-E1AE-FC30-143CAF7DCA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id="{39002B08-DBC5-E1AE-FC30-143CAF7DCA86}"/>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0765" cy="993140"/>
                    </a:xfrm>
                    <a:prstGeom prst="rect">
                      <a:avLst/>
                    </a:prstGeom>
                  </pic:spPr>
                </pic:pic>
              </a:graphicData>
            </a:graphic>
          </wp:inline>
        </w:drawing>
      </w:r>
    </w:p>
    <w:p w14:paraId="783F303A" w14:textId="77777777" w:rsidR="004D6889" w:rsidRDefault="00F9621E" w:rsidP="007B1E82">
      <w:pPr>
        <w:spacing w:before="100" w:beforeAutospacing="1" w:after="100" w:afterAutospacing="1" w:line="240" w:lineRule="auto"/>
      </w:pPr>
      <w:r>
        <w:rPr>
          <w:noProof/>
        </w:rPr>
        <mc:AlternateContent>
          <mc:Choice Requires="wps">
            <w:drawing>
              <wp:anchor distT="45720" distB="45720" distL="114300" distR="114300" simplePos="0" relativeHeight="251661312" behindDoc="0" locked="0" layoutInCell="1" allowOverlap="1" wp14:anchorId="7B9F25BE" wp14:editId="0C292F5D">
                <wp:simplePos x="0" y="0"/>
                <wp:positionH relativeFrom="margin">
                  <wp:align>left</wp:align>
                </wp:positionH>
                <wp:positionV relativeFrom="paragraph">
                  <wp:posOffset>109811</wp:posOffset>
                </wp:positionV>
                <wp:extent cx="4720590" cy="34385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0590" cy="3438525"/>
                        </a:xfrm>
                        <a:prstGeom prst="rect">
                          <a:avLst/>
                        </a:prstGeom>
                        <a:noFill/>
                        <a:ln w="9525">
                          <a:noFill/>
                          <a:miter lim="800000"/>
                          <a:headEnd/>
                          <a:tailEnd/>
                        </a:ln>
                      </wps:spPr>
                      <wps:txbx>
                        <w:txbxContent>
                          <w:p w14:paraId="77C7450E" w14:textId="355652AA" w:rsidR="004D6889" w:rsidRDefault="00F9621E" w:rsidP="001953A2">
                            <w:pPr>
                              <w:pStyle w:val="Heading1"/>
                              <w:rPr>
                                <w:sz w:val="64"/>
                                <w:szCs w:val="64"/>
                              </w:rPr>
                            </w:pPr>
                            <w:bookmarkStart w:id="0" w:name="_Toc226719660"/>
                            <w:bookmarkStart w:id="1" w:name="_Toc227331718"/>
                            <w:bookmarkStart w:id="2" w:name="_Toc239078533"/>
                            <w:r>
                              <w:rPr>
                                <w:sz w:val="64"/>
                                <w:szCs w:val="64"/>
                              </w:rPr>
                              <w:t xml:space="preserve">OBIR </w:t>
                            </w:r>
                            <w:bookmarkEnd w:id="0"/>
                            <w:bookmarkEnd w:id="1"/>
                            <w:r w:rsidR="00A46273">
                              <w:rPr>
                                <w:sz w:val="64"/>
                                <w:szCs w:val="64"/>
                              </w:rPr>
                              <w:t>Reference</w:t>
                            </w:r>
                            <w:bookmarkEnd w:id="2"/>
                          </w:p>
                          <w:p w14:paraId="647DB0EC" w14:textId="24773333" w:rsidR="00307B09" w:rsidRPr="00307B09" w:rsidRDefault="00307B09" w:rsidP="00307B09">
                            <w:pPr>
                              <w:rPr>
                                <w:i/>
                                <w:iCs/>
                              </w:rPr>
                            </w:pPr>
                            <w:r w:rsidRPr="00307B09">
                              <w:rPr>
                                <w:i/>
                                <w:iCs/>
                              </w:rPr>
                              <w:t xml:space="preserve">Version </w:t>
                            </w:r>
                            <w:r w:rsidR="00D23ECA">
                              <w:rPr>
                                <w:i/>
                                <w:iCs/>
                              </w:rPr>
                              <w:t>1</w:t>
                            </w:r>
                            <w:r w:rsidRPr="00307B09">
                              <w:rPr>
                                <w:i/>
                                <w:iCs/>
                              </w:rPr>
                              <w:t xml:space="preserve"> </w:t>
                            </w:r>
                            <w:r w:rsidRPr="00617957">
                              <w:rPr>
                                <w:i/>
                                <w:iCs/>
                              </w:rPr>
                              <w:t xml:space="preserve">– </w:t>
                            </w:r>
                            <w:r w:rsidR="00617957" w:rsidRPr="00617957">
                              <w:rPr>
                                <w:i/>
                                <w:iCs/>
                              </w:rPr>
                              <w:t>4</w:t>
                            </w:r>
                            <w:r w:rsidR="00C66993" w:rsidRPr="00617957">
                              <w:rPr>
                                <w:i/>
                                <w:iCs/>
                              </w:rPr>
                              <w:t xml:space="preserve"> </w:t>
                            </w:r>
                            <w:r w:rsidR="00D23ECA" w:rsidRPr="00C66993">
                              <w:rPr>
                                <w:i/>
                                <w:iCs/>
                              </w:rPr>
                              <w:t>September</w:t>
                            </w:r>
                            <w:r w:rsidRPr="00C66993">
                              <w:rPr>
                                <w:i/>
                                <w:iCs/>
                              </w:rPr>
                              <w:t xml:space="preserve"> </w:t>
                            </w:r>
                            <w:r w:rsidRPr="00307B09">
                              <w:rPr>
                                <w:i/>
                                <w:iCs/>
                              </w:rPr>
                              <w:t>2026</w:t>
                            </w:r>
                          </w:p>
                          <w:p w14:paraId="22080331" w14:textId="77777777" w:rsidR="00307B09" w:rsidRDefault="00307B09" w:rsidP="00307B09"/>
                          <w:p w14:paraId="4E54237E" w14:textId="77777777" w:rsidR="00307B09" w:rsidRPr="00307B09" w:rsidRDefault="00307B09" w:rsidP="00307B09"/>
                          <w:p w14:paraId="4F040969" w14:textId="77777777" w:rsidR="001953A2" w:rsidRPr="001953A2" w:rsidRDefault="001953A2" w:rsidP="001953A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9F25BE" id="_x0000_t202" coordsize="21600,21600" o:spt="202" path="m,l,21600r21600,l21600,xe">
                <v:stroke joinstyle="miter"/>
                <v:path gradientshapeok="t" o:connecttype="rect"/>
              </v:shapetype>
              <v:shape id="Text Box 2" o:spid="_x0000_s1026" type="#_x0000_t202" style="position:absolute;margin-left:0;margin-top:8.65pt;width:371.7pt;height:270.7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" filled="f" stroked="f">
                <v:textbox>
                  <w:txbxContent>
                    <w:p w14:paraId="77C7450E" w14:textId="355652AA" w:rsidR="004D6889" w:rsidRDefault="00F9621E" w:rsidP="001953A2">
                      <w:pPr>
                        <w:pStyle w:val="Heading1"/>
                        <w:rPr>
                          <w:sz w:val="64"/>
                          <w:szCs w:val="64"/>
                        </w:rPr>
                      </w:pPr>
                      <w:bookmarkStart w:id="3" w:name="_Toc226719660"/>
                      <w:bookmarkStart w:id="4" w:name="_Toc227331718"/>
                      <w:bookmarkStart w:id="5" w:name="_Toc239078533"/>
                      <w:r>
                        <w:rPr>
                          <w:sz w:val="64"/>
                          <w:szCs w:val="64"/>
                        </w:rPr>
                        <w:t xml:space="preserve">OBIR </w:t>
                      </w:r>
                      <w:bookmarkEnd w:id="3"/>
                      <w:bookmarkEnd w:id="4"/>
                      <w:r w:rsidR="00A46273">
                        <w:rPr>
                          <w:sz w:val="64"/>
                          <w:szCs w:val="64"/>
                        </w:rPr>
                        <w:t>Reference</w:t>
                      </w:r>
                      <w:bookmarkEnd w:id="5"/>
                    </w:p>
                    <w:p w14:paraId="647DB0EC" w14:textId="24773333" w:rsidR="00307B09" w:rsidRPr="00307B09" w:rsidRDefault="00307B09" w:rsidP="00307B09">
                      <w:pPr>
                        <w:rPr>
                          <w:i/>
                          <w:iCs/>
                        </w:rPr>
                      </w:pPr>
                      <w:r w:rsidRPr="00307B09">
                        <w:rPr>
                          <w:i/>
                          <w:iCs/>
                        </w:rPr>
                        <w:t xml:space="preserve">Version </w:t>
                      </w:r>
                      <w:r w:rsidR="00D23ECA">
                        <w:rPr>
                          <w:i/>
                          <w:iCs/>
                        </w:rPr>
                        <w:t>1</w:t>
                      </w:r>
                      <w:r w:rsidRPr="00307B09">
                        <w:rPr>
                          <w:i/>
                          <w:iCs/>
                        </w:rPr>
                        <w:t xml:space="preserve"> </w:t>
                      </w:r>
                      <w:r w:rsidRPr="00617957">
                        <w:rPr>
                          <w:i/>
                          <w:iCs/>
                        </w:rPr>
                        <w:t xml:space="preserve">– </w:t>
                      </w:r>
                      <w:r w:rsidR="00617957" w:rsidRPr="00617957">
                        <w:rPr>
                          <w:i/>
                          <w:iCs/>
                        </w:rPr>
                        <w:t>4</w:t>
                      </w:r>
                      <w:r w:rsidR="00C66993" w:rsidRPr="00617957">
                        <w:rPr>
                          <w:i/>
                          <w:iCs/>
                        </w:rPr>
                        <w:t xml:space="preserve"> </w:t>
                      </w:r>
                      <w:r w:rsidR="00D23ECA" w:rsidRPr="00C66993">
                        <w:rPr>
                          <w:i/>
                          <w:iCs/>
                        </w:rPr>
                        <w:t>September</w:t>
                      </w:r>
                      <w:r w:rsidRPr="00C66993">
                        <w:rPr>
                          <w:i/>
                          <w:iCs/>
                        </w:rPr>
                        <w:t xml:space="preserve"> </w:t>
                      </w:r>
                      <w:r w:rsidRPr="00307B09">
                        <w:rPr>
                          <w:i/>
                          <w:iCs/>
                        </w:rPr>
                        <w:t>2026</w:t>
                      </w:r>
                    </w:p>
                    <w:p w14:paraId="22080331" w14:textId="77777777" w:rsidR="00307B09" w:rsidRDefault="00307B09" w:rsidP="00307B09"/>
                    <w:p w14:paraId="4E54237E" w14:textId="77777777" w:rsidR="00307B09" w:rsidRPr="00307B09" w:rsidRDefault="00307B09" w:rsidP="00307B09"/>
                    <w:p w14:paraId="4F040969" w14:textId="77777777" w:rsidR="001953A2" w:rsidRPr="001953A2" w:rsidRDefault="001953A2" w:rsidP="001953A2"/>
                  </w:txbxContent>
                </v:textbox>
                <w10:wrap type="square" anchorx="margin"/>
              </v:shape>
            </w:pict>
          </mc:Fallback>
        </mc:AlternateContent>
      </w:r>
    </w:p>
    <w:p w14:paraId="2B2A2459" w14:textId="77777777" w:rsidR="004D6889" w:rsidRDefault="004D6889" w:rsidP="007B1E82">
      <w:pPr>
        <w:spacing w:before="100" w:beforeAutospacing="1" w:after="100" w:afterAutospacing="1" w:line="240" w:lineRule="auto"/>
      </w:pPr>
    </w:p>
    <w:p w14:paraId="0AC126CE" w14:textId="77777777" w:rsidR="004D6889" w:rsidRDefault="004D6889" w:rsidP="007B1E82">
      <w:pPr>
        <w:spacing w:before="100" w:beforeAutospacing="1" w:after="100" w:afterAutospacing="1" w:line="240" w:lineRule="auto"/>
      </w:pPr>
    </w:p>
    <w:p w14:paraId="2EFA505A" w14:textId="77777777" w:rsidR="004D6889" w:rsidRDefault="004D6889" w:rsidP="007B1E82">
      <w:pPr>
        <w:spacing w:before="100" w:beforeAutospacing="1" w:after="100" w:afterAutospacing="1" w:line="240" w:lineRule="auto"/>
      </w:pPr>
    </w:p>
    <w:p w14:paraId="53E96A48" w14:textId="77777777" w:rsidR="004D6889" w:rsidRDefault="004D6889" w:rsidP="007B1E82">
      <w:pPr>
        <w:spacing w:before="100" w:beforeAutospacing="1" w:after="100" w:afterAutospacing="1" w:line="240" w:lineRule="auto"/>
      </w:pPr>
    </w:p>
    <w:p w14:paraId="3C9F20FA" w14:textId="77777777" w:rsidR="004D6889" w:rsidRDefault="004D6889" w:rsidP="007B1E82">
      <w:pPr>
        <w:spacing w:before="100" w:beforeAutospacing="1" w:after="100" w:afterAutospacing="1" w:line="240" w:lineRule="auto"/>
      </w:pPr>
    </w:p>
    <w:p w14:paraId="3FC0E1F9" w14:textId="77777777" w:rsidR="004D6889" w:rsidRDefault="004D6889" w:rsidP="007B1E82">
      <w:pPr>
        <w:spacing w:before="100" w:beforeAutospacing="1" w:after="100" w:afterAutospacing="1" w:line="240" w:lineRule="auto"/>
      </w:pPr>
    </w:p>
    <w:p w14:paraId="65A9EE6A" w14:textId="77777777" w:rsidR="004D6889" w:rsidRDefault="004D6889" w:rsidP="007B1E82">
      <w:pPr>
        <w:spacing w:before="100" w:beforeAutospacing="1" w:after="100" w:afterAutospacing="1" w:line="240" w:lineRule="auto"/>
      </w:pPr>
    </w:p>
    <w:p w14:paraId="432C33FF" w14:textId="77777777" w:rsidR="004D6889" w:rsidRDefault="004D6889" w:rsidP="007B1E82">
      <w:pPr>
        <w:spacing w:before="100" w:beforeAutospacing="1" w:after="100" w:afterAutospacing="1" w:line="240" w:lineRule="auto"/>
      </w:pPr>
    </w:p>
    <w:p w14:paraId="11D38F29" w14:textId="77777777" w:rsidR="004D6889" w:rsidRDefault="004D6889" w:rsidP="007B1E82">
      <w:pPr>
        <w:spacing w:before="100" w:beforeAutospacing="1" w:after="100" w:afterAutospacing="1" w:line="240" w:lineRule="auto"/>
      </w:pPr>
    </w:p>
    <w:p w14:paraId="7C27E358" w14:textId="77777777" w:rsidR="004D6889" w:rsidRDefault="004D6889" w:rsidP="007B1E82">
      <w:pPr>
        <w:spacing w:before="100" w:beforeAutospacing="1" w:after="100" w:afterAutospacing="1" w:line="240" w:lineRule="auto"/>
      </w:pPr>
    </w:p>
    <w:p w14:paraId="2149A3CD" w14:textId="77777777" w:rsidR="004D6889" w:rsidRDefault="004D6889" w:rsidP="007B1E82">
      <w:pPr>
        <w:spacing w:before="100" w:beforeAutospacing="1" w:after="100" w:afterAutospacing="1" w:line="240" w:lineRule="auto"/>
      </w:pPr>
    </w:p>
    <w:p w14:paraId="211DBAA1" w14:textId="77777777" w:rsidR="004D6889" w:rsidRDefault="004D6889" w:rsidP="007B1E82">
      <w:pPr>
        <w:spacing w:before="100" w:beforeAutospacing="1" w:after="100" w:afterAutospacing="1" w:line="240" w:lineRule="auto"/>
      </w:pPr>
    </w:p>
    <w:p w14:paraId="0C8D6D16" w14:textId="77777777" w:rsidR="004D6889" w:rsidRDefault="004D6889" w:rsidP="007B1E82">
      <w:pPr>
        <w:spacing w:before="100" w:beforeAutospacing="1" w:after="100" w:afterAutospacing="1" w:line="240" w:lineRule="auto"/>
      </w:pPr>
    </w:p>
    <w:p w14:paraId="289E9A1E" w14:textId="77777777" w:rsidR="004D6889" w:rsidRDefault="004D6889" w:rsidP="007B1E82">
      <w:pPr>
        <w:spacing w:before="100" w:beforeAutospacing="1" w:after="100" w:afterAutospacing="1" w:line="240" w:lineRule="auto"/>
      </w:pPr>
    </w:p>
    <w:p w14:paraId="678B426B" w14:textId="77777777" w:rsidR="004D6889" w:rsidRDefault="004D6889" w:rsidP="007B1E82">
      <w:pPr>
        <w:spacing w:before="100" w:beforeAutospacing="1" w:after="100" w:afterAutospacing="1" w:line="240" w:lineRule="auto"/>
      </w:pPr>
    </w:p>
    <w:p w14:paraId="647FF4AF" w14:textId="77777777" w:rsidR="004D6889" w:rsidRDefault="004D6889" w:rsidP="007B1E82">
      <w:pPr>
        <w:spacing w:before="100" w:beforeAutospacing="1" w:after="100" w:afterAutospacing="1" w:line="240" w:lineRule="auto"/>
      </w:pPr>
    </w:p>
    <w:p w14:paraId="1BDADA68" w14:textId="77777777" w:rsidR="004D6889" w:rsidRDefault="004D6889" w:rsidP="007B1E82">
      <w:pPr>
        <w:spacing w:before="100" w:beforeAutospacing="1" w:after="100" w:afterAutospacing="1" w:line="240" w:lineRule="auto"/>
      </w:pPr>
    </w:p>
    <w:p w14:paraId="35F992C9" w14:textId="77777777" w:rsidR="004D6889" w:rsidRDefault="004D6889" w:rsidP="007B1E82">
      <w:pPr>
        <w:spacing w:before="100" w:beforeAutospacing="1" w:after="100" w:afterAutospacing="1" w:line="240" w:lineRule="auto"/>
      </w:pPr>
    </w:p>
    <w:p w14:paraId="4280FC0A" w14:textId="77777777" w:rsidR="004D6889" w:rsidRDefault="004D6889" w:rsidP="007B1E82">
      <w:pPr>
        <w:spacing w:before="100" w:beforeAutospacing="1" w:after="100" w:afterAutospacing="1" w:line="240" w:lineRule="auto"/>
      </w:pPr>
    </w:p>
    <w:p w14:paraId="6951EF5C" w14:textId="77777777" w:rsidR="004D6889" w:rsidRDefault="004D6889" w:rsidP="007B1E82">
      <w:pPr>
        <w:spacing w:before="100" w:beforeAutospacing="1" w:after="100" w:afterAutospacing="1" w:line="240" w:lineRule="auto"/>
      </w:pPr>
    </w:p>
    <w:p w14:paraId="07589390" w14:textId="77777777" w:rsidR="004D6889" w:rsidRDefault="004D6889" w:rsidP="007B1E82">
      <w:pPr>
        <w:spacing w:before="100" w:beforeAutospacing="1" w:after="100" w:afterAutospacing="1" w:line="240" w:lineRule="auto"/>
      </w:pPr>
    </w:p>
    <w:p w14:paraId="6C21A771" w14:textId="77777777" w:rsidR="004D6889" w:rsidRDefault="004D6889" w:rsidP="007B1E82">
      <w:pPr>
        <w:spacing w:before="100" w:beforeAutospacing="1" w:after="100" w:afterAutospacing="1" w:line="240" w:lineRule="auto"/>
      </w:pPr>
    </w:p>
    <w:p w14:paraId="622199BA" w14:textId="77777777" w:rsidR="004D6889" w:rsidRDefault="004D6889" w:rsidP="007B1E82">
      <w:pPr>
        <w:spacing w:before="100" w:beforeAutospacing="1" w:after="100" w:afterAutospacing="1" w:line="240" w:lineRule="auto"/>
      </w:pPr>
    </w:p>
    <w:p w14:paraId="3E136231" w14:textId="77777777" w:rsidR="004D6889" w:rsidRDefault="004D6889" w:rsidP="007B1E82">
      <w:pPr>
        <w:spacing w:before="100" w:beforeAutospacing="1" w:after="100" w:afterAutospacing="1" w:line="240" w:lineRule="auto"/>
      </w:pPr>
    </w:p>
    <w:p w14:paraId="08AAC1AE" w14:textId="77777777" w:rsidR="00F9621E" w:rsidRDefault="00F9621E">
      <w:pPr>
        <w:spacing w:after="0" w:line="240" w:lineRule="auto"/>
      </w:pPr>
    </w:p>
    <w:sdt>
      <w:sdtPr>
        <w:rPr>
          <w:rFonts w:ascii="Verdana" w:eastAsia="Calibri" w:hAnsi="Verdana" w:cs="Arial"/>
          <w:b w:val="0"/>
          <w:bCs w:val="0"/>
          <w:sz w:val="20"/>
          <w:szCs w:val="22"/>
          <w:lang w:val="en-NZ" w:eastAsia="en-US"/>
        </w:rPr>
        <w:id w:val="406965068"/>
        <w:docPartObj>
          <w:docPartGallery w:val="Table of Contents"/>
          <w:docPartUnique/>
        </w:docPartObj>
      </w:sdtPr>
      <w:sdtEndPr>
        <w:rPr>
          <w:noProof/>
        </w:rPr>
      </w:sdtEndPr>
      <w:sdtContent>
        <w:p w14:paraId="19D4D574" w14:textId="77777777" w:rsidR="00B04CDA" w:rsidRDefault="00B04CDA" w:rsidP="00B04CDA">
          <w:pPr>
            <w:pStyle w:val="TOCHeading"/>
          </w:pPr>
          <w:r>
            <w:t>Contents</w:t>
          </w:r>
        </w:p>
        <w:p w14:paraId="1A88CD1C" w14:textId="10A6C6CE" w:rsidR="00F81BA1" w:rsidRDefault="00B04CDA">
          <w:pPr>
            <w:pStyle w:val="TOC1"/>
            <w:rPr>
              <w:rFonts w:asciiTheme="minorHAnsi" w:eastAsiaTheme="minorEastAsia" w:hAnsiTheme="minorHAnsi" w:cstheme="minorBidi"/>
              <w:b w:val="0"/>
              <w:bCs w:val="0"/>
              <w:sz w:val="24"/>
              <w:szCs w:val="24"/>
              <w:lang w:eastAsia="en-NZ"/>
            </w:rPr>
          </w:pPr>
          <w:r>
            <w:fldChar w:fldCharType="begin"/>
          </w:r>
          <w:r>
            <w:instrText xml:space="preserve"> TOC \o "1-3" \h \z \u </w:instrText>
          </w:r>
          <w:r>
            <w:fldChar w:fldCharType="separate"/>
          </w:r>
          <w:hyperlink w:anchor="_Toc239078533" w:history="1">
            <w:r w:rsidR="00F81BA1" w:rsidRPr="000F3793">
              <w:rPr>
                <w:rStyle w:val="Hyperlink"/>
              </w:rPr>
              <w:t>OBIR Reference</w:t>
            </w:r>
            <w:r w:rsidR="00F81BA1">
              <w:rPr>
                <w:webHidden/>
              </w:rPr>
              <w:tab/>
            </w:r>
            <w:r w:rsidR="00F81BA1">
              <w:rPr>
                <w:webHidden/>
              </w:rPr>
              <w:fldChar w:fldCharType="begin"/>
            </w:r>
            <w:r w:rsidR="00F81BA1">
              <w:rPr>
                <w:webHidden/>
              </w:rPr>
              <w:instrText xml:space="preserve"> PAGEREF _Toc239078533 \h </w:instrText>
            </w:r>
            <w:r w:rsidR="00F81BA1">
              <w:rPr>
                <w:webHidden/>
              </w:rPr>
            </w:r>
            <w:r w:rsidR="00F81BA1">
              <w:rPr>
                <w:webHidden/>
              </w:rPr>
              <w:fldChar w:fldCharType="separate"/>
            </w:r>
            <w:r w:rsidR="00F81BA1">
              <w:rPr>
                <w:webHidden/>
              </w:rPr>
              <w:t>1</w:t>
            </w:r>
            <w:r w:rsidR="00F81BA1">
              <w:rPr>
                <w:webHidden/>
              </w:rPr>
              <w:fldChar w:fldCharType="end"/>
            </w:r>
          </w:hyperlink>
        </w:p>
        <w:p w14:paraId="0D3161DF" w14:textId="6147B13F" w:rsidR="00F81BA1" w:rsidRDefault="00F81BA1">
          <w:pPr>
            <w:pStyle w:val="TOC1"/>
            <w:rPr>
              <w:rFonts w:asciiTheme="minorHAnsi" w:eastAsiaTheme="minorEastAsia" w:hAnsiTheme="minorHAnsi" w:cstheme="minorBidi"/>
              <w:b w:val="0"/>
              <w:bCs w:val="0"/>
              <w:sz w:val="24"/>
              <w:szCs w:val="24"/>
              <w:lang w:eastAsia="en-NZ"/>
            </w:rPr>
          </w:pPr>
          <w:hyperlink w:anchor="_Toc239078534" w:history="1">
            <w:r w:rsidRPr="000F3793">
              <w:rPr>
                <w:rStyle w:val="Hyperlink"/>
              </w:rPr>
              <w:t>Overview</w:t>
            </w:r>
            <w:r>
              <w:rPr>
                <w:webHidden/>
              </w:rPr>
              <w:tab/>
            </w:r>
            <w:r>
              <w:rPr>
                <w:webHidden/>
              </w:rPr>
              <w:fldChar w:fldCharType="begin"/>
            </w:r>
            <w:r>
              <w:rPr>
                <w:webHidden/>
              </w:rPr>
              <w:instrText xml:space="preserve"> PAGEREF _Toc239078534 \h </w:instrText>
            </w:r>
            <w:r>
              <w:rPr>
                <w:webHidden/>
              </w:rPr>
            </w:r>
            <w:r>
              <w:rPr>
                <w:webHidden/>
              </w:rPr>
              <w:fldChar w:fldCharType="separate"/>
            </w:r>
            <w:r>
              <w:rPr>
                <w:webHidden/>
              </w:rPr>
              <w:t>3</w:t>
            </w:r>
            <w:r>
              <w:rPr>
                <w:webHidden/>
              </w:rPr>
              <w:fldChar w:fldCharType="end"/>
            </w:r>
          </w:hyperlink>
        </w:p>
        <w:p w14:paraId="3A84726B" w14:textId="220EAB65" w:rsidR="00F81BA1" w:rsidRDefault="00F81BA1">
          <w:pPr>
            <w:pStyle w:val="TOC2"/>
            <w:tabs>
              <w:tab w:val="right" w:leader="dot" w:pos="9628"/>
            </w:tabs>
            <w:rPr>
              <w:rFonts w:asciiTheme="minorHAnsi" w:eastAsiaTheme="minorEastAsia" w:hAnsiTheme="minorHAnsi" w:cstheme="minorBidi"/>
              <w:noProof/>
              <w:sz w:val="24"/>
              <w:szCs w:val="24"/>
              <w:lang w:eastAsia="en-NZ"/>
            </w:rPr>
          </w:pPr>
          <w:hyperlink w:anchor="_Toc239078535" w:history="1">
            <w:r w:rsidRPr="000F3793">
              <w:rPr>
                <w:rStyle w:val="Hyperlink"/>
                <w:noProof/>
              </w:rPr>
              <w:t>How to understand this document</w:t>
            </w:r>
            <w:r>
              <w:rPr>
                <w:noProof/>
                <w:webHidden/>
              </w:rPr>
              <w:tab/>
            </w:r>
            <w:r>
              <w:rPr>
                <w:noProof/>
                <w:webHidden/>
              </w:rPr>
              <w:fldChar w:fldCharType="begin"/>
            </w:r>
            <w:r>
              <w:rPr>
                <w:noProof/>
                <w:webHidden/>
              </w:rPr>
              <w:instrText xml:space="preserve"> PAGEREF _Toc239078535 \h </w:instrText>
            </w:r>
            <w:r>
              <w:rPr>
                <w:noProof/>
                <w:webHidden/>
              </w:rPr>
            </w:r>
            <w:r>
              <w:rPr>
                <w:noProof/>
                <w:webHidden/>
              </w:rPr>
              <w:fldChar w:fldCharType="separate"/>
            </w:r>
            <w:r>
              <w:rPr>
                <w:noProof/>
                <w:webHidden/>
              </w:rPr>
              <w:t>3</w:t>
            </w:r>
            <w:r>
              <w:rPr>
                <w:noProof/>
                <w:webHidden/>
              </w:rPr>
              <w:fldChar w:fldCharType="end"/>
            </w:r>
          </w:hyperlink>
        </w:p>
        <w:p w14:paraId="06263483" w14:textId="40C215BC" w:rsidR="00F81BA1" w:rsidRDefault="00F81BA1">
          <w:pPr>
            <w:pStyle w:val="TOC2"/>
            <w:tabs>
              <w:tab w:val="right" w:leader="dot" w:pos="9628"/>
            </w:tabs>
            <w:rPr>
              <w:rFonts w:asciiTheme="minorHAnsi" w:eastAsiaTheme="minorEastAsia" w:hAnsiTheme="minorHAnsi" w:cstheme="minorBidi"/>
              <w:noProof/>
              <w:sz w:val="24"/>
              <w:szCs w:val="24"/>
              <w:lang w:eastAsia="en-NZ"/>
            </w:rPr>
          </w:pPr>
          <w:hyperlink w:anchor="_Toc239078536" w:history="1">
            <w:r w:rsidRPr="000F3793">
              <w:rPr>
                <w:rStyle w:val="Hyperlink"/>
                <w:noProof/>
              </w:rPr>
              <w:t>An impacts-based approach</w:t>
            </w:r>
            <w:r>
              <w:rPr>
                <w:noProof/>
                <w:webHidden/>
              </w:rPr>
              <w:tab/>
            </w:r>
            <w:r>
              <w:rPr>
                <w:noProof/>
                <w:webHidden/>
              </w:rPr>
              <w:fldChar w:fldCharType="begin"/>
            </w:r>
            <w:r>
              <w:rPr>
                <w:noProof/>
                <w:webHidden/>
              </w:rPr>
              <w:instrText xml:space="preserve"> PAGEREF _Toc239078536 \h </w:instrText>
            </w:r>
            <w:r>
              <w:rPr>
                <w:noProof/>
                <w:webHidden/>
              </w:rPr>
            </w:r>
            <w:r>
              <w:rPr>
                <w:noProof/>
                <w:webHidden/>
              </w:rPr>
              <w:fldChar w:fldCharType="separate"/>
            </w:r>
            <w:r>
              <w:rPr>
                <w:noProof/>
                <w:webHidden/>
              </w:rPr>
              <w:t>3</w:t>
            </w:r>
            <w:r>
              <w:rPr>
                <w:noProof/>
                <w:webHidden/>
              </w:rPr>
              <w:fldChar w:fldCharType="end"/>
            </w:r>
          </w:hyperlink>
        </w:p>
        <w:p w14:paraId="02B93D91" w14:textId="5E92666F" w:rsidR="00F81BA1" w:rsidRDefault="00F81BA1">
          <w:pPr>
            <w:pStyle w:val="TOC1"/>
            <w:rPr>
              <w:rFonts w:asciiTheme="minorHAnsi" w:eastAsiaTheme="minorEastAsia" w:hAnsiTheme="minorHAnsi" w:cstheme="minorBidi"/>
              <w:b w:val="0"/>
              <w:bCs w:val="0"/>
              <w:sz w:val="24"/>
              <w:szCs w:val="24"/>
              <w:lang w:eastAsia="en-NZ"/>
            </w:rPr>
          </w:pPr>
          <w:hyperlink w:anchor="_Toc239078537" w:history="1">
            <w:r w:rsidRPr="000F3793">
              <w:rPr>
                <w:rStyle w:val="Hyperlink"/>
              </w:rPr>
              <w:t>Selecting the appropriate lifestage</w:t>
            </w:r>
            <w:r>
              <w:rPr>
                <w:webHidden/>
              </w:rPr>
              <w:tab/>
            </w:r>
            <w:r>
              <w:rPr>
                <w:webHidden/>
              </w:rPr>
              <w:fldChar w:fldCharType="begin"/>
            </w:r>
            <w:r>
              <w:rPr>
                <w:webHidden/>
              </w:rPr>
              <w:instrText xml:space="preserve"> PAGEREF _Toc239078537 \h </w:instrText>
            </w:r>
            <w:r>
              <w:rPr>
                <w:webHidden/>
              </w:rPr>
            </w:r>
            <w:r>
              <w:rPr>
                <w:webHidden/>
              </w:rPr>
              <w:fldChar w:fldCharType="separate"/>
            </w:r>
            <w:r>
              <w:rPr>
                <w:webHidden/>
              </w:rPr>
              <w:t>5</w:t>
            </w:r>
            <w:r>
              <w:rPr>
                <w:webHidden/>
              </w:rPr>
              <w:fldChar w:fldCharType="end"/>
            </w:r>
          </w:hyperlink>
        </w:p>
        <w:p w14:paraId="177B8B17" w14:textId="48CF9822" w:rsidR="00F81BA1" w:rsidRDefault="00F81BA1">
          <w:pPr>
            <w:pStyle w:val="TOC2"/>
            <w:tabs>
              <w:tab w:val="right" w:leader="dot" w:pos="9628"/>
            </w:tabs>
            <w:rPr>
              <w:rFonts w:asciiTheme="minorHAnsi" w:eastAsiaTheme="minorEastAsia" w:hAnsiTheme="minorHAnsi" w:cstheme="minorBidi"/>
              <w:noProof/>
              <w:sz w:val="24"/>
              <w:szCs w:val="24"/>
              <w:lang w:eastAsia="en-NZ"/>
            </w:rPr>
          </w:pPr>
          <w:hyperlink w:anchor="_Toc239078538" w:history="1">
            <w:r w:rsidRPr="000F3793">
              <w:rPr>
                <w:rStyle w:val="Hyperlink"/>
                <w:noProof/>
              </w:rPr>
              <w:t>How OBIR uses lifestage</w:t>
            </w:r>
            <w:r>
              <w:rPr>
                <w:noProof/>
                <w:webHidden/>
              </w:rPr>
              <w:tab/>
            </w:r>
            <w:r>
              <w:rPr>
                <w:noProof/>
                <w:webHidden/>
              </w:rPr>
              <w:fldChar w:fldCharType="begin"/>
            </w:r>
            <w:r>
              <w:rPr>
                <w:noProof/>
                <w:webHidden/>
              </w:rPr>
              <w:instrText xml:space="preserve"> PAGEREF _Toc239078538 \h </w:instrText>
            </w:r>
            <w:r>
              <w:rPr>
                <w:noProof/>
                <w:webHidden/>
              </w:rPr>
            </w:r>
            <w:r>
              <w:rPr>
                <w:noProof/>
                <w:webHidden/>
              </w:rPr>
              <w:fldChar w:fldCharType="separate"/>
            </w:r>
            <w:r>
              <w:rPr>
                <w:noProof/>
                <w:webHidden/>
              </w:rPr>
              <w:t>5</w:t>
            </w:r>
            <w:r>
              <w:rPr>
                <w:noProof/>
                <w:webHidden/>
              </w:rPr>
              <w:fldChar w:fldCharType="end"/>
            </w:r>
          </w:hyperlink>
        </w:p>
        <w:p w14:paraId="7993B9A9" w14:textId="6F5CBB3F" w:rsidR="00F81BA1" w:rsidRDefault="00F81BA1">
          <w:pPr>
            <w:pStyle w:val="TOC2"/>
            <w:tabs>
              <w:tab w:val="right" w:leader="dot" w:pos="9628"/>
            </w:tabs>
            <w:rPr>
              <w:rFonts w:asciiTheme="minorHAnsi" w:eastAsiaTheme="minorEastAsia" w:hAnsiTheme="minorHAnsi" w:cstheme="minorBidi"/>
              <w:noProof/>
              <w:sz w:val="24"/>
              <w:szCs w:val="24"/>
              <w:lang w:eastAsia="en-NZ"/>
            </w:rPr>
          </w:pPr>
          <w:hyperlink w:anchor="_Toc239078539" w:history="1">
            <w:r w:rsidRPr="000F3793">
              <w:rPr>
                <w:rStyle w:val="Hyperlink"/>
                <w:noProof/>
              </w:rPr>
              <w:t>Selecting the appropriate lifestage</w:t>
            </w:r>
            <w:r>
              <w:rPr>
                <w:noProof/>
                <w:webHidden/>
              </w:rPr>
              <w:tab/>
            </w:r>
            <w:r>
              <w:rPr>
                <w:noProof/>
                <w:webHidden/>
              </w:rPr>
              <w:fldChar w:fldCharType="begin"/>
            </w:r>
            <w:r>
              <w:rPr>
                <w:noProof/>
                <w:webHidden/>
              </w:rPr>
              <w:instrText xml:space="preserve"> PAGEREF _Toc239078539 \h </w:instrText>
            </w:r>
            <w:r>
              <w:rPr>
                <w:noProof/>
                <w:webHidden/>
              </w:rPr>
            </w:r>
            <w:r>
              <w:rPr>
                <w:noProof/>
                <w:webHidden/>
              </w:rPr>
              <w:fldChar w:fldCharType="separate"/>
            </w:r>
            <w:r>
              <w:rPr>
                <w:noProof/>
                <w:webHidden/>
              </w:rPr>
              <w:t>5</w:t>
            </w:r>
            <w:r>
              <w:rPr>
                <w:noProof/>
                <w:webHidden/>
              </w:rPr>
              <w:fldChar w:fldCharType="end"/>
            </w:r>
          </w:hyperlink>
        </w:p>
        <w:p w14:paraId="3346841A" w14:textId="32651DE5" w:rsidR="00F81BA1" w:rsidRDefault="00F81BA1">
          <w:pPr>
            <w:pStyle w:val="TOC1"/>
            <w:rPr>
              <w:rFonts w:asciiTheme="minorHAnsi" w:eastAsiaTheme="minorEastAsia" w:hAnsiTheme="minorHAnsi" w:cstheme="minorBidi"/>
              <w:b w:val="0"/>
              <w:bCs w:val="0"/>
              <w:sz w:val="24"/>
              <w:szCs w:val="24"/>
              <w:lang w:eastAsia="en-NZ"/>
            </w:rPr>
          </w:pPr>
          <w:hyperlink w:anchor="_Toc239078540" w:history="1">
            <w:r w:rsidRPr="000F3793">
              <w:rPr>
                <w:rStyle w:val="Hyperlink"/>
              </w:rPr>
              <w:t>Ordinary Ranges – The Reflection Questions</w:t>
            </w:r>
            <w:r>
              <w:rPr>
                <w:webHidden/>
              </w:rPr>
              <w:tab/>
            </w:r>
            <w:r>
              <w:rPr>
                <w:webHidden/>
              </w:rPr>
              <w:fldChar w:fldCharType="begin"/>
            </w:r>
            <w:r>
              <w:rPr>
                <w:webHidden/>
              </w:rPr>
              <w:instrText xml:space="preserve"> PAGEREF _Toc239078540 \h </w:instrText>
            </w:r>
            <w:r>
              <w:rPr>
                <w:webHidden/>
              </w:rPr>
            </w:r>
            <w:r>
              <w:rPr>
                <w:webHidden/>
              </w:rPr>
              <w:fldChar w:fldCharType="separate"/>
            </w:r>
            <w:r>
              <w:rPr>
                <w:webHidden/>
              </w:rPr>
              <w:t>7</w:t>
            </w:r>
            <w:r>
              <w:rPr>
                <w:webHidden/>
              </w:rPr>
              <w:fldChar w:fldCharType="end"/>
            </w:r>
          </w:hyperlink>
        </w:p>
        <w:p w14:paraId="3346AF17" w14:textId="567387AC" w:rsidR="00F81BA1" w:rsidRDefault="00F81BA1">
          <w:pPr>
            <w:pStyle w:val="TOC2"/>
            <w:tabs>
              <w:tab w:val="right" w:leader="dot" w:pos="9628"/>
            </w:tabs>
            <w:rPr>
              <w:rFonts w:asciiTheme="minorHAnsi" w:eastAsiaTheme="minorEastAsia" w:hAnsiTheme="minorHAnsi" w:cstheme="minorBidi"/>
              <w:noProof/>
              <w:sz w:val="24"/>
              <w:szCs w:val="24"/>
              <w:lang w:eastAsia="en-NZ"/>
            </w:rPr>
          </w:pPr>
          <w:hyperlink w:anchor="_Toc239078541" w:history="1">
            <w:r w:rsidRPr="000F3793">
              <w:rPr>
                <w:rStyle w:val="Hyperlink"/>
                <w:noProof/>
              </w:rPr>
              <w:t>What is the scope of the individual reflection questions?</w:t>
            </w:r>
            <w:r>
              <w:rPr>
                <w:noProof/>
                <w:webHidden/>
              </w:rPr>
              <w:tab/>
            </w:r>
            <w:r>
              <w:rPr>
                <w:noProof/>
                <w:webHidden/>
              </w:rPr>
              <w:fldChar w:fldCharType="begin"/>
            </w:r>
            <w:r>
              <w:rPr>
                <w:noProof/>
                <w:webHidden/>
              </w:rPr>
              <w:instrText xml:space="preserve"> PAGEREF _Toc239078541 \h </w:instrText>
            </w:r>
            <w:r>
              <w:rPr>
                <w:noProof/>
                <w:webHidden/>
              </w:rPr>
            </w:r>
            <w:r>
              <w:rPr>
                <w:noProof/>
                <w:webHidden/>
              </w:rPr>
              <w:fldChar w:fldCharType="separate"/>
            </w:r>
            <w:r>
              <w:rPr>
                <w:noProof/>
                <w:webHidden/>
              </w:rPr>
              <w:t>7</w:t>
            </w:r>
            <w:r>
              <w:rPr>
                <w:noProof/>
                <w:webHidden/>
              </w:rPr>
              <w:fldChar w:fldCharType="end"/>
            </w:r>
          </w:hyperlink>
        </w:p>
        <w:p w14:paraId="39B7D06F" w14:textId="19A0110D" w:rsidR="00F81BA1" w:rsidRDefault="00F81BA1">
          <w:pPr>
            <w:pStyle w:val="TOC2"/>
            <w:tabs>
              <w:tab w:val="right" w:leader="dot" w:pos="9628"/>
            </w:tabs>
            <w:rPr>
              <w:rFonts w:asciiTheme="minorHAnsi" w:eastAsiaTheme="minorEastAsia" w:hAnsiTheme="minorHAnsi" w:cstheme="minorBidi"/>
              <w:noProof/>
              <w:sz w:val="24"/>
              <w:szCs w:val="24"/>
              <w:lang w:eastAsia="en-NZ"/>
            </w:rPr>
          </w:pPr>
          <w:hyperlink w:anchor="_Toc239078542" w:history="1">
            <w:r w:rsidRPr="000F3793">
              <w:rPr>
                <w:rStyle w:val="Hyperlink"/>
                <w:noProof/>
              </w:rPr>
              <w:t>Which reflection questions relate to which themes?</w:t>
            </w:r>
            <w:r>
              <w:rPr>
                <w:noProof/>
                <w:webHidden/>
              </w:rPr>
              <w:tab/>
            </w:r>
            <w:r>
              <w:rPr>
                <w:noProof/>
                <w:webHidden/>
              </w:rPr>
              <w:fldChar w:fldCharType="begin"/>
            </w:r>
            <w:r>
              <w:rPr>
                <w:noProof/>
                <w:webHidden/>
              </w:rPr>
              <w:instrText xml:space="preserve"> PAGEREF _Toc239078542 \h </w:instrText>
            </w:r>
            <w:r>
              <w:rPr>
                <w:noProof/>
                <w:webHidden/>
              </w:rPr>
            </w:r>
            <w:r>
              <w:rPr>
                <w:noProof/>
                <w:webHidden/>
              </w:rPr>
              <w:fldChar w:fldCharType="separate"/>
            </w:r>
            <w:r>
              <w:rPr>
                <w:noProof/>
                <w:webHidden/>
              </w:rPr>
              <w:t>11</w:t>
            </w:r>
            <w:r>
              <w:rPr>
                <w:noProof/>
                <w:webHidden/>
              </w:rPr>
              <w:fldChar w:fldCharType="end"/>
            </w:r>
          </w:hyperlink>
        </w:p>
        <w:p w14:paraId="5BC40C50" w14:textId="1598A4F6" w:rsidR="00F81BA1" w:rsidRDefault="00F81BA1">
          <w:pPr>
            <w:pStyle w:val="TOC2"/>
            <w:tabs>
              <w:tab w:val="right" w:leader="dot" w:pos="9628"/>
            </w:tabs>
            <w:rPr>
              <w:rFonts w:asciiTheme="minorHAnsi" w:eastAsiaTheme="minorEastAsia" w:hAnsiTheme="minorHAnsi" w:cstheme="minorBidi"/>
              <w:noProof/>
              <w:sz w:val="24"/>
              <w:szCs w:val="24"/>
              <w:lang w:eastAsia="en-NZ"/>
            </w:rPr>
          </w:pPr>
          <w:hyperlink w:anchor="_Toc239078543" w:history="1">
            <w:r w:rsidRPr="000F3793">
              <w:rPr>
                <w:rStyle w:val="Hyperlink"/>
                <w:noProof/>
              </w:rPr>
              <w:t>How some familiar situations might be reflected in OBIR</w:t>
            </w:r>
            <w:r>
              <w:rPr>
                <w:noProof/>
                <w:webHidden/>
              </w:rPr>
              <w:tab/>
            </w:r>
            <w:r>
              <w:rPr>
                <w:noProof/>
                <w:webHidden/>
              </w:rPr>
              <w:fldChar w:fldCharType="begin"/>
            </w:r>
            <w:r>
              <w:rPr>
                <w:noProof/>
                <w:webHidden/>
              </w:rPr>
              <w:instrText xml:space="preserve"> PAGEREF _Toc239078543 \h </w:instrText>
            </w:r>
            <w:r>
              <w:rPr>
                <w:noProof/>
                <w:webHidden/>
              </w:rPr>
            </w:r>
            <w:r>
              <w:rPr>
                <w:noProof/>
                <w:webHidden/>
              </w:rPr>
              <w:fldChar w:fldCharType="separate"/>
            </w:r>
            <w:r>
              <w:rPr>
                <w:noProof/>
                <w:webHidden/>
              </w:rPr>
              <w:t>12</w:t>
            </w:r>
            <w:r>
              <w:rPr>
                <w:noProof/>
                <w:webHidden/>
              </w:rPr>
              <w:fldChar w:fldCharType="end"/>
            </w:r>
          </w:hyperlink>
        </w:p>
        <w:p w14:paraId="0B1938AD" w14:textId="5BF9676E" w:rsidR="00F81BA1" w:rsidRDefault="00F81BA1">
          <w:pPr>
            <w:pStyle w:val="TOC2"/>
            <w:tabs>
              <w:tab w:val="right" w:leader="dot" w:pos="9628"/>
            </w:tabs>
            <w:rPr>
              <w:rFonts w:asciiTheme="minorHAnsi" w:eastAsiaTheme="minorEastAsia" w:hAnsiTheme="minorHAnsi" w:cstheme="minorBidi"/>
              <w:noProof/>
              <w:sz w:val="24"/>
              <w:szCs w:val="24"/>
              <w:lang w:eastAsia="en-NZ"/>
            </w:rPr>
          </w:pPr>
          <w:hyperlink w:anchor="_Toc239078544" w:history="1">
            <w:r w:rsidRPr="000F3793">
              <w:rPr>
                <w:rStyle w:val="Hyperlink"/>
                <w:noProof/>
              </w:rPr>
              <w:t>How to use the help questions, when you are unsure what rating to apply</w:t>
            </w:r>
            <w:r>
              <w:rPr>
                <w:noProof/>
                <w:webHidden/>
              </w:rPr>
              <w:tab/>
            </w:r>
            <w:r>
              <w:rPr>
                <w:noProof/>
                <w:webHidden/>
              </w:rPr>
              <w:fldChar w:fldCharType="begin"/>
            </w:r>
            <w:r>
              <w:rPr>
                <w:noProof/>
                <w:webHidden/>
              </w:rPr>
              <w:instrText xml:space="preserve"> PAGEREF _Toc239078544 \h </w:instrText>
            </w:r>
            <w:r>
              <w:rPr>
                <w:noProof/>
                <w:webHidden/>
              </w:rPr>
            </w:r>
            <w:r>
              <w:rPr>
                <w:noProof/>
                <w:webHidden/>
              </w:rPr>
              <w:fldChar w:fldCharType="separate"/>
            </w:r>
            <w:r>
              <w:rPr>
                <w:noProof/>
                <w:webHidden/>
              </w:rPr>
              <w:t>13</w:t>
            </w:r>
            <w:r>
              <w:rPr>
                <w:noProof/>
                <w:webHidden/>
              </w:rPr>
              <w:fldChar w:fldCharType="end"/>
            </w:r>
          </w:hyperlink>
        </w:p>
        <w:p w14:paraId="619FEFA1" w14:textId="011D40D6" w:rsidR="00F81BA1" w:rsidRDefault="00F81BA1">
          <w:pPr>
            <w:pStyle w:val="TOC1"/>
            <w:rPr>
              <w:rFonts w:asciiTheme="minorHAnsi" w:eastAsiaTheme="minorEastAsia" w:hAnsiTheme="minorHAnsi" w:cstheme="minorBidi"/>
              <w:b w:val="0"/>
              <w:bCs w:val="0"/>
              <w:sz w:val="24"/>
              <w:szCs w:val="24"/>
              <w:lang w:eastAsia="en-NZ"/>
            </w:rPr>
          </w:pPr>
          <w:hyperlink w:anchor="_Toc239078545" w:history="1">
            <w:r w:rsidRPr="000F3793">
              <w:rPr>
                <w:rStyle w:val="Hyperlink"/>
              </w:rPr>
              <w:t>How the contribution of others is understood</w:t>
            </w:r>
            <w:r>
              <w:rPr>
                <w:webHidden/>
              </w:rPr>
              <w:tab/>
            </w:r>
            <w:r>
              <w:rPr>
                <w:webHidden/>
              </w:rPr>
              <w:fldChar w:fldCharType="begin"/>
            </w:r>
            <w:r>
              <w:rPr>
                <w:webHidden/>
              </w:rPr>
              <w:instrText xml:space="preserve"> PAGEREF _Toc239078545 \h </w:instrText>
            </w:r>
            <w:r>
              <w:rPr>
                <w:webHidden/>
              </w:rPr>
            </w:r>
            <w:r>
              <w:rPr>
                <w:webHidden/>
              </w:rPr>
              <w:fldChar w:fldCharType="separate"/>
            </w:r>
            <w:r>
              <w:rPr>
                <w:webHidden/>
              </w:rPr>
              <w:t>15</w:t>
            </w:r>
            <w:r>
              <w:rPr>
                <w:webHidden/>
              </w:rPr>
              <w:fldChar w:fldCharType="end"/>
            </w:r>
          </w:hyperlink>
        </w:p>
        <w:p w14:paraId="4FB8E8D3" w14:textId="5943B634" w:rsidR="00F81BA1" w:rsidRDefault="00F81BA1">
          <w:pPr>
            <w:pStyle w:val="TOC2"/>
            <w:tabs>
              <w:tab w:val="right" w:leader="dot" w:pos="9628"/>
            </w:tabs>
            <w:rPr>
              <w:rFonts w:asciiTheme="minorHAnsi" w:eastAsiaTheme="minorEastAsia" w:hAnsiTheme="minorHAnsi" w:cstheme="minorBidi"/>
              <w:noProof/>
              <w:sz w:val="24"/>
              <w:szCs w:val="24"/>
              <w:lang w:eastAsia="en-NZ"/>
            </w:rPr>
          </w:pPr>
          <w:hyperlink w:anchor="_Toc239078546" w:history="1">
            <w:r w:rsidRPr="000F3793">
              <w:rPr>
                <w:rStyle w:val="Hyperlink"/>
                <w:noProof/>
              </w:rPr>
              <w:t>How the questions work together</w:t>
            </w:r>
            <w:r>
              <w:rPr>
                <w:noProof/>
                <w:webHidden/>
              </w:rPr>
              <w:tab/>
            </w:r>
            <w:r>
              <w:rPr>
                <w:noProof/>
                <w:webHidden/>
              </w:rPr>
              <w:fldChar w:fldCharType="begin"/>
            </w:r>
            <w:r>
              <w:rPr>
                <w:noProof/>
                <w:webHidden/>
              </w:rPr>
              <w:instrText xml:space="preserve"> PAGEREF _Toc239078546 \h </w:instrText>
            </w:r>
            <w:r>
              <w:rPr>
                <w:noProof/>
                <w:webHidden/>
              </w:rPr>
            </w:r>
            <w:r>
              <w:rPr>
                <w:noProof/>
                <w:webHidden/>
              </w:rPr>
              <w:fldChar w:fldCharType="separate"/>
            </w:r>
            <w:r>
              <w:rPr>
                <w:noProof/>
                <w:webHidden/>
              </w:rPr>
              <w:t>15</w:t>
            </w:r>
            <w:r>
              <w:rPr>
                <w:noProof/>
                <w:webHidden/>
              </w:rPr>
              <w:fldChar w:fldCharType="end"/>
            </w:r>
          </w:hyperlink>
        </w:p>
        <w:p w14:paraId="03C8D1BB" w14:textId="61629C44" w:rsidR="00F81BA1" w:rsidRDefault="00F81BA1">
          <w:pPr>
            <w:pStyle w:val="TOC2"/>
            <w:tabs>
              <w:tab w:val="right" w:leader="dot" w:pos="9628"/>
            </w:tabs>
            <w:rPr>
              <w:rFonts w:asciiTheme="minorHAnsi" w:eastAsiaTheme="minorEastAsia" w:hAnsiTheme="minorHAnsi" w:cstheme="minorBidi"/>
              <w:noProof/>
              <w:sz w:val="24"/>
              <w:szCs w:val="24"/>
              <w:lang w:eastAsia="en-NZ"/>
            </w:rPr>
          </w:pPr>
          <w:hyperlink w:anchor="_Toc239078547" w:history="1">
            <w:r w:rsidRPr="000F3793">
              <w:rPr>
                <w:rStyle w:val="Hyperlink"/>
                <w:noProof/>
              </w:rPr>
              <w:t>How some familiar situations might be reflected in OBIR – Contributions of Others</w:t>
            </w:r>
            <w:r>
              <w:rPr>
                <w:noProof/>
                <w:webHidden/>
              </w:rPr>
              <w:tab/>
            </w:r>
            <w:r>
              <w:rPr>
                <w:noProof/>
                <w:webHidden/>
              </w:rPr>
              <w:fldChar w:fldCharType="begin"/>
            </w:r>
            <w:r>
              <w:rPr>
                <w:noProof/>
                <w:webHidden/>
              </w:rPr>
              <w:instrText xml:space="preserve"> PAGEREF _Toc239078547 \h </w:instrText>
            </w:r>
            <w:r>
              <w:rPr>
                <w:noProof/>
                <w:webHidden/>
              </w:rPr>
            </w:r>
            <w:r>
              <w:rPr>
                <w:noProof/>
                <w:webHidden/>
              </w:rPr>
              <w:fldChar w:fldCharType="separate"/>
            </w:r>
            <w:r>
              <w:rPr>
                <w:noProof/>
                <w:webHidden/>
              </w:rPr>
              <w:t>19</w:t>
            </w:r>
            <w:r>
              <w:rPr>
                <w:noProof/>
                <w:webHidden/>
              </w:rPr>
              <w:fldChar w:fldCharType="end"/>
            </w:r>
          </w:hyperlink>
        </w:p>
        <w:p w14:paraId="4A2295B3" w14:textId="0718D2B6" w:rsidR="00F81BA1" w:rsidRDefault="00F81BA1">
          <w:pPr>
            <w:pStyle w:val="TOC1"/>
            <w:rPr>
              <w:rFonts w:asciiTheme="minorHAnsi" w:eastAsiaTheme="minorEastAsia" w:hAnsiTheme="minorHAnsi" w:cstheme="minorBidi"/>
              <w:b w:val="0"/>
              <w:bCs w:val="0"/>
              <w:sz w:val="24"/>
              <w:szCs w:val="24"/>
              <w:lang w:eastAsia="en-NZ"/>
            </w:rPr>
          </w:pPr>
          <w:hyperlink w:anchor="_Toc239078548" w:history="1">
            <w:r w:rsidRPr="000F3793">
              <w:rPr>
                <w:rStyle w:val="Hyperlink"/>
              </w:rPr>
              <w:t>Extraordinary ranges – The Support Profile Questions</w:t>
            </w:r>
            <w:r>
              <w:rPr>
                <w:webHidden/>
              </w:rPr>
              <w:tab/>
            </w:r>
            <w:r>
              <w:rPr>
                <w:webHidden/>
              </w:rPr>
              <w:fldChar w:fldCharType="begin"/>
            </w:r>
            <w:r>
              <w:rPr>
                <w:webHidden/>
              </w:rPr>
              <w:instrText xml:space="preserve"> PAGEREF _Toc239078548 \h </w:instrText>
            </w:r>
            <w:r>
              <w:rPr>
                <w:webHidden/>
              </w:rPr>
            </w:r>
            <w:r>
              <w:rPr>
                <w:webHidden/>
              </w:rPr>
              <w:fldChar w:fldCharType="separate"/>
            </w:r>
            <w:r>
              <w:rPr>
                <w:webHidden/>
              </w:rPr>
              <w:t>20</w:t>
            </w:r>
            <w:r>
              <w:rPr>
                <w:webHidden/>
              </w:rPr>
              <w:fldChar w:fldCharType="end"/>
            </w:r>
          </w:hyperlink>
        </w:p>
        <w:p w14:paraId="2BD5D8A8" w14:textId="7DF1AFAF" w:rsidR="00F81BA1" w:rsidRDefault="00F81BA1">
          <w:pPr>
            <w:pStyle w:val="TOC2"/>
            <w:tabs>
              <w:tab w:val="right" w:leader="dot" w:pos="9628"/>
            </w:tabs>
            <w:rPr>
              <w:rFonts w:asciiTheme="minorHAnsi" w:eastAsiaTheme="minorEastAsia" w:hAnsiTheme="minorHAnsi" w:cstheme="minorBidi"/>
              <w:noProof/>
              <w:sz w:val="24"/>
              <w:szCs w:val="24"/>
              <w:lang w:eastAsia="en-NZ"/>
            </w:rPr>
          </w:pPr>
          <w:hyperlink w:anchor="_Toc239078549" w:history="1">
            <w:r w:rsidRPr="000F3793">
              <w:rPr>
                <w:rStyle w:val="Hyperlink"/>
                <w:noProof/>
              </w:rPr>
              <w:t>What is the basis for an extraordinary range</w:t>
            </w:r>
            <w:r>
              <w:rPr>
                <w:noProof/>
                <w:webHidden/>
              </w:rPr>
              <w:tab/>
            </w:r>
            <w:r>
              <w:rPr>
                <w:noProof/>
                <w:webHidden/>
              </w:rPr>
              <w:fldChar w:fldCharType="begin"/>
            </w:r>
            <w:r>
              <w:rPr>
                <w:noProof/>
                <w:webHidden/>
              </w:rPr>
              <w:instrText xml:space="preserve"> PAGEREF _Toc239078549 \h </w:instrText>
            </w:r>
            <w:r>
              <w:rPr>
                <w:noProof/>
                <w:webHidden/>
              </w:rPr>
            </w:r>
            <w:r>
              <w:rPr>
                <w:noProof/>
                <w:webHidden/>
              </w:rPr>
              <w:fldChar w:fldCharType="separate"/>
            </w:r>
            <w:r>
              <w:rPr>
                <w:noProof/>
                <w:webHidden/>
              </w:rPr>
              <w:t>20</w:t>
            </w:r>
            <w:r>
              <w:rPr>
                <w:noProof/>
                <w:webHidden/>
              </w:rPr>
              <w:fldChar w:fldCharType="end"/>
            </w:r>
          </w:hyperlink>
        </w:p>
        <w:p w14:paraId="45E57CB3" w14:textId="2E375036" w:rsidR="00F81BA1" w:rsidRDefault="00F81BA1">
          <w:pPr>
            <w:pStyle w:val="TOC2"/>
            <w:tabs>
              <w:tab w:val="right" w:leader="dot" w:pos="9628"/>
            </w:tabs>
            <w:rPr>
              <w:rFonts w:asciiTheme="minorHAnsi" w:eastAsiaTheme="minorEastAsia" w:hAnsiTheme="minorHAnsi" w:cstheme="minorBidi"/>
              <w:noProof/>
              <w:sz w:val="24"/>
              <w:szCs w:val="24"/>
              <w:lang w:eastAsia="en-NZ"/>
            </w:rPr>
          </w:pPr>
          <w:hyperlink w:anchor="_Toc239078550" w:history="1">
            <w:r w:rsidRPr="000F3793">
              <w:rPr>
                <w:rStyle w:val="Hyperlink"/>
                <w:noProof/>
              </w:rPr>
              <w:t>Pathways to an extraordinary range</w:t>
            </w:r>
            <w:r>
              <w:rPr>
                <w:noProof/>
                <w:webHidden/>
              </w:rPr>
              <w:tab/>
            </w:r>
            <w:r>
              <w:rPr>
                <w:noProof/>
                <w:webHidden/>
              </w:rPr>
              <w:fldChar w:fldCharType="begin"/>
            </w:r>
            <w:r>
              <w:rPr>
                <w:noProof/>
                <w:webHidden/>
              </w:rPr>
              <w:instrText xml:space="preserve"> PAGEREF _Toc239078550 \h </w:instrText>
            </w:r>
            <w:r>
              <w:rPr>
                <w:noProof/>
                <w:webHidden/>
              </w:rPr>
            </w:r>
            <w:r>
              <w:rPr>
                <w:noProof/>
                <w:webHidden/>
              </w:rPr>
              <w:fldChar w:fldCharType="separate"/>
            </w:r>
            <w:r>
              <w:rPr>
                <w:noProof/>
                <w:webHidden/>
              </w:rPr>
              <w:t>21</w:t>
            </w:r>
            <w:r>
              <w:rPr>
                <w:noProof/>
                <w:webHidden/>
              </w:rPr>
              <w:fldChar w:fldCharType="end"/>
            </w:r>
          </w:hyperlink>
        </w:p>
        <w:p w14:paraId="0FEDA670" w14:textId="580A1035" w:rsidR="00F81BA1" w:rsidRDefault="00F81BA1">
          <w:pPr>
            <w:pStyle w:val="TOC2"/>
            <w:tabs>
              <w:tab w:val="right" w:leader="dot" w:pos="9628"/>
            </w:tabs>
            <w:rPr>
              <w:rFonts w:asciiTheme="minorHAnsi" w:eastAsiaTheme="minorEastAsia" w:hAnsiTheme="minorHAnsi" w:cstheme="minorBidi"/>
              <w:noProof/>
              <w:sz w:val="24"/>
              <w:szCs w:val="24"/>
              <w:lang w:eastAsia="en-NZ"/>
            </w:rPr>
          </w:pPr>
          <w:hyperlink w:anchor="_Toc239078551" w:history="1">
            <w:r w:rsidRPr="000F3793">
              <w:rPr>
                <w:rStyle w:val="Hyperlink"/>
                <w:noProof/>
              </w:rPr>
              <w:t>Distinguishing between disability support and parental support in extraordinary ranges for young children</w:t>
            </w:r>
            <w:r>
              <w:rPr>
                <w:noProof/>
                <w:webHidden/>
              </w:rPr>
              <w:tab/>
            </w:r>
            <w:r>
              <w:rPr>
                <w:noProof/>
                <w:webHidden/>
              </w:rPr>
              <w:fldChar w:fldCharType="begin"/>
            </w:r>
            <w:r>
              <w:rPr>
                <w:noProof/>
                <w:webHidden/>
              </w:rPr>
              <w:instrText xml:space="preserve"> PAGEREF _Toc239078551 \h </w:instrText>
            </w:r>
            <w:r>
              <w:rPr>
                <w:noProof/>
                <w:webHidden/>
              </w:rPr>
            </w:r>
            <w:r>
              <w:rPr>
                <w:noProof/>
                <w:webHidden/>
              </w:rPr>
              <w:fldChar w:fldCharType="separate"/>
            </w:r>
            <w:r>
              <w:rPr>
                <w:noProof/>
                <w:webHidden/>
              </w:rPr>
              <w:t>22</w:t>
            </w:r>
            <w:r>
              <w:rPr>
                <w:noProof/>
                <w:webHidden/>
              </w:rPr>
              <w:fldChar w:fldCharType="end"/>
            </w:r>
          </w:hyperlink>
        </w:p>
        <w:p w14:paraId="2B16CE23" w14:textId="078A8178" w:rsidR="00F81BA1" w:rsidRDefault="00F81BA1">
          <w:pPr>
            <w:pStyle w:val="TOC2"/>
            <w:tabs>
              <w:tab w:val="right" w:leader="dot" w:pos="9628"/>
            </w:tabs>
            <w:rPr>
              <w:rFonts w:asciiTheme="minorHAnsi" w:eastAsiaTheme="minorEastAsia" w:hAnsiTheme="minorHAnsi" w:cstheme="minorBidi"/>
              <w:noProof/>
              <w:sz w:val="24"/>
              <w:szCs w:val="24"/>
              <w:lang w:eastAsia="en-NZ"/>
            </w:rPr>
          </w:pPr>
          <w:hyperlink w:anchor="_Toc239078552" w:history="1">
            <w:r w:rsidRPr="000F3793">
              <w:rPr>
                <w:rStyle w:val="Hyperlink"/>
                <w:noProof/>
              </w:rPr>
              <w:t>Where some common risks might be reflected in the Support Profile questions</w:t>
            </w:r>
            <w:r>
              <w:rPr>
                <w:noProof/>
                <w:webHidden/>
              </w:rPr>
              <w:tab/>
            </w:r>
            <w:r>
              <w:rPr>
                <w:noProof/>
                <w:webHidden/>
              </w:rPr>
              <w:fldChar w:fldCharType="begin"/>
            </w:r>
            <w:r>
              <w:rPr>
                <w:noProof/>
                <w:webHidden/>
              </w:rPr>
              <w:instrText xml:space="preserve"> PAGEREF _Toc239078552 \h </w:instrText>
            </w:r>
            <w:r>
              <w:rPr>
                <w:noProof/>
                <w:webHidden/>
              </w:rPr>
            </w:r>
            <w:r>
              <w:rPr>
                <w:noProof/>
                <w:webHidden/>
              </w:rPr>
              <w:fldChar w:fldCharType="separate"/>
            </w:r>
            <w:r>
              <w:rPr>
                <w:noProof/>
                <w:webHidden/>
              </w:rPr>
              <w:t>23</w:t>
            </w:r>
            <w:r>
              <w:rPr>
                <w:noProof/>
                <w:webHidden/>
              </w:rPr>
              <w:fldChar w:fldCharType="end"/>
            </w:r>
          </w:hyperlink>
        </w:p>
        <w:p w14:paraId="24EED814" w14:textId="6FD4F894" w:rsidR="00F81BA1" w:rsidRDefault="00F81BA1">
          <w:pPr>
            <w:pStyle w:val="TOC1"/>
            <w:rPr>
              <w:rFonts w:asciiTheme="minorHAnsi" w:eastAsiaTheme="minorEastAsia" w:hAnsiTheme="minorHAnsi" w:cstheme="minorBidi"/>
              <w:b w:val="0"/>
              <w:bCs w:val="0"/>
              <w:sz w:val="24"/>
              <w:szCs w:val="24"/>
              <w:lang w:eastAsia="en-NZ"/>
            </w:rPr>
          </w:pPr>
          <w:hyperlink w:anchor="_Toc239078553" w:history="1">
            <w:r w:rsidRPr="000F3793">
              <w:rPr>
                <w:rStyle w:val="Hyperlink"/>
              </w:rPr>
              <w:t>Taking account of the contribution of other agencies</w:t>
            </w:r>
            <w:r>
              <w:rPr>
                <w:webHidden/>
              </w:rPr>
              <w:tab/>
            </w:r>
            <w:r>
              <w:rPr>
                <w:webHidden/>
              </w:rPr>
              <w:fldChar w:fldCharType="begin"/>
            </w:r>
            <w:r>
              <w:rPr>
                <w:webHidden/>
              </w:rPr>
              <w:instrText xml:space="preserve"> PAGEREF _Toc239078553 \h </w:instrText>
            </w:r>
            <w:r>
              <w:rPr>
                <w:webHidden/>
              </w:rPr>
            </w:r>
            <w:r>
              <w:rPr>
                <w:webHidden/>
              </w:rPr>
              <w:fldChar w:fldCharType="separate"/>
            </w:r>
            <w:r>
              <w:rPr>
                <w:webHidden/>
              </w:rPr>
              <w:t>25</w:t>
            </w:r>
            <w:r>
              <w:rPr>
                <w:webHidden/>
              </w:rPr>
              <w:fldChar w:fldCharType="end"/>
            </w:r>
          </w:hyperlink>
        </w:p>
        <w:p w14:paraId="79E4360D" w14:textId="3EF383EA" w:rsidR="00F81BA1" w:rsidRDefault="00F81BA1">
          <w:pPr>
            <w:pStyle w:val="TOC2"/>
            <w:tabs>
              <w:tab w:val="right" w:leader="dot" w:pos="9628"/>
            </w:tabs>
            <w:rPr>
              <w:rFonts w:asciiTheme="minorHAnsi" w:eastAsiaTheme="minorEastAsia" w:hAnsiTheme="minorHAnsi" w:cstheme="minorBidi"/>
              <w:noProof/>
              <w:sz w:val="24"/>
              <w:szCs w:val="24"/>
              <w:lang w:eastAsia="en-NZ"/>
            </w:rPr>
          </w:pPr>
          <w:hyperlink w:anchor="_Toc239078554" w:history="1">
            <w:r w:rsidRPr="000F3793">
              <w:rPr>
                <w:rStyle w:val="Hyperlink"/>
                <w:noProof/>
              </w:rPr>
              <w:t>Maintaining distinctions between disability-related, and non-disability related impacts in OBIR</w:t>
            </w:r>
            <w:r>
              <w:rPr>
                <w:noProof/>
                <w:webHidden/>
              </w:rPr>
              <w:tab/>
            </w:r>
            <w:r>
              <w:rPr>
                <w:noProof/>
                <w:webHidden/>
              </w:rPr>
              <w:fldChar w:fldCharType="begin"/>
            </w:r>
            <w:r>
              <w:rPr>
                <w:noProof/>
                <w:webHidden/>
              </w:rPr>
              <w:instrText xml:space="preserve"> PAGEREF _Toc239078554 \h </w:instrText>
            </w:r>
            <w:r>
              <w:rPr>
                <w:noProof/>
                <w:webHidden/>
              </w:rPr>
            </w:r>
            <w:r>
              <w:rPr>
                <w:noProof/>
                <w:webHidden/>
              </w:rPr>
              <w:fldChar w:fldCharType="separate"/>
            </w:r>
            <w:r>
              <w:rPr>
                <w:noProof/>
                <w:webHidden/>
              </w:rPr>
              <w:t>25</w:t>
            </w:r>
            <w:r>
              <w:rPr>
                <w:noProof/>
                <w:webHidden/>
              </w:rPr>
              <w:fldChar w:fldCharType="end"/>
            </w:r>
          </w:hyperlink>
        </w:p>
        <w:p w14:paraId="42FA992B" w14:textId="0B794527" w:rsidR="00F81BA1" w:rsidRDefault="00F81BA1">
          <w:pPr>
            <w:pStyle w:val="TOC1"/>
            <w:rPr>
              <w:rFonts w:asciiTheme="minorHAnsi" w:eastAsiaTheme="minorEastAsia" w:hAnsiTheme="minorHAnsi" w:cstheme="minorBidi"/>
              <w:b w:val="0"/>
              <w:bCs w:val="0"/>
              <w:sz w:val="24"/>
              <w:szCs w:val="24"/>
              <w:lang w:eastAsia="en-NZ"/>
            </w:rPr>
          </w:pPr>
          <w:hyperlink w:anchor="_Toc239078555" w:history="1">
            <w:r w:rsidRPr="000F3793">
              <w:rPr>
                <w:rStyle w:val="Hyperlink"/>
              </w:rPr>
              <w:t>Appendix One – Extraordinary Range Reference Sheets</w:t>
            </w:r>
            <w:r>
              <w:rPr>
                <w:webHidden/>
              </w:rPr>
              <w:tab/>
            </w:r>
            <w:r>
              <w:rPr>
                <w:webHidden/>
              </w:rPr>
              <w:fldChar w:fldCharType="begin"/>
            </w:r>
            <w:r>
              <w:rPr>
                <w:webHidden/>
              </w:rPr>
              <w:instrText xml:space="preserve"> PAGEREF _Toc239078555 \h </w:instrText>
            </w:r>
            <w:r>
              <w:rPr>
                <w:webHidden/>
              </w:rPr>
            </w:r>
            <w:r>
              <w:rPr>
                <w:webHidden/>
              </w:rPr>
              <w:fldChar w:fldCharType="separate"/>
            </w:r>
            <w:r>
              <w:rPr>
                <w:webHidden/>
              </w:rPr>
              <w:t>27</w:t>
            </w:r>
            <w:r>
              <w:rPr>
                <w:webHidden/>
              </w:rPr>
              <w:fldChar w:fldCharType="end"/>
            </w:r>
          </w:hyperlink>
        </w:p>
        <w:p w14:paraId="64C13B70" w14:textId="22D2D79F" w:rsidR="00B04CDA" w:rsidRDefault="00B04CDA" w:rsidP="00B04CDA">
          <w:r>
            <w:rPr>
              <w:b/>
              <w:bCs/>
              <w:noProof/>
            </w:rPr>
            <w:fldChar w:fldCharType="end"/>
          </w:r>
        </w:p>
      </w:sdtContent>
    </w:sdt>
    <w:p w14:paraId="0B01C45E" w14:textId="77777777" w:rsidR="00307B09" w:rsidRDefault="00307B09" w:rsidP="00B04CDA">
      <w:pPr>
        <w:spacing w:after="0" w:line="240" w:lineRule="auto"/>
      </w:pPr>
    </w:p>
    <w:p w14:paraId="1DDABD22" w14:textId="77777777" w:rsidR="00307B09" w:rsidRDefault="00307B09" w:rsidP="00B04CDA">
      <w:pPr>
        <w:spacing w:after="0" w:line="240" w:lineRule="auto"/>
      </w:pPr>
    </w:p>
    <w:p w14:paraId="641227EE" w14:textId="5DD70B56" w:rsidR="00B04CDA" w:rsidRDefault="00B04CDA" w:rsidP="00B04CDA">
      <w:pPr>
        <w:spacing w:after="0" w:line="240" w:lineRule="auto"/>
      </w:pPr>
      <w:r>
        <w:br w:type="page"/>
      </w:r>
    </w:p>
    <w:p w14:paraId="2792B30C" w14:textId="75A3A80D" w:rsidR="004D6889" w:rsidRPr="00F344F8" w:rsidRDefault="00C04ED9" w:rsidP="00897989">
      <w:pPr>
        <w:pStyle w:val="Heading1"/>
        <w:spacing w:after="200"/>
        <w:rPr>
          <w:color w:val="005E00"/>
        </w:rPr>
      </w:pPr>
      <w:bookmarkStart w:id="3" w:name="_Toc239078534"/>
      <w:r>
        <w:rPr>
          <w:color w:val="005E00"/>
        </w:rPr>
        <w:lastRenderedPageBreak/>
        <w:t>Overview</w:t>
      </w:r>
      <w:bookmarkEnd w:id="3"/>
    </w:p>
    <w:p w14:paraId="348CE554" w14:textId="77777777" w:rsidR="00EE5D98" w:rsidRPr="00732F8A" w:rsidRDefault="00EE5D98" w:rsidP="00EE5D98">
      <w:pPr>
        <w:pStyle w:val="Heading2"/>
      </w:pPr>
      <w:bookmarkStart w:id="4" w:name="_Toc239078535"/>
      <w:r>
        <w:t>How to understand this document</w:t>
      </w:r>
      <w:bookmarkEnd w:id="4"/>
    </w:p>
    <w:p w14:paraId="49C20D19" w14:textId="761CC5EE" w:rsidR="00F9621E" w:rsidRPr="00EE5D98" w:rsidRDefault="00EE5D98" w:rsidP="00F9621E">
      <w:pPr>
        <w:rPr>
          <w:rFonts w:ascii="Roboto" w:hAnsi="Roboto"/>
          <w:sz w:val="24"/>
          <w:szCs w:val="28"/>
        </w:rPr>
      </w:pPr>
      <w:r w:rsidRPr="00EE5D98">
        <w:rPr>
          <w:rFonts w:ascii="Roboto" w:hAnsi="Roboto"/>
          <w:sz w:val="24"/>
          <w:szCs w:val="28"/>
        </w:rPr>
        <w:t xml:space="preserve">This </w:t>
      </w:r>
      <w:r w:rsidR="00A46273">
        <w:rPr>
          <w:rFonts w:ascii="Roboto" w:hAnsi="Roboto"/>
          <w:sz w:val="24"/>
          <w:szCs w:val="28"/>
        </w:rPr>
        <w:t>reference</w:t>
      </w:r>
      <w:r w:rsidRPr="00EE5D98">
        <w:rPr>
          <w:rFonts w:ascii="Roboto" w:hAnsi="Roboto"/>
          <w:sz w:val="24"/>
          <w:szCs w:val="28"/>
        </w:rPr>
        <w:t xml:space="preserve"> document is intended to </w:t>
      </w:r>
      <w:r w:rsidR="00A46273">
        <w:rPr>
          <w:rFonts w:ascii="Roboto" w:hAnsi="Roboto"/>
          <w:sz w:val="24"/>
          <w:szCs w:val="28"/>
        </w:rPr>
        <w:t>summarise</w:t>
      </w:r>
      <w:r w:rsidRPr="00EE5D98">
        <w:rPr>
          <w:rFonts w:ascii="Roboto" w:hAnsi="Roboto"/>
          <w:sz w:val="24"/>
          <w:szCs w:val="28"/>
        </w:rPr>
        <w:t xml:space="preserve"> some key information that will support those making allocations to:</w:t>
      </w:r>
    </w:p>
    <w:p w14:paraId="7D9853CE" w14:textId="26917F80" w:rsidR="00F30687" w:rsidRPr="00607ADD" w:rsidRDefault="00BB64C9" w:rsidP="00F30687">
      <w:pPr>
        <w:pStyle w:val="ListParagraph"/>
        <w:numPr>
          <w:ilvl w:val="0"/>
          <w:numId w:val="7"/>
        </w:numPr>
        <w:ind w:left="426" w:hanging="426"/>
        <w:contextualSpacing w:val="0"/>
        <w:rPr>
          <w:rFonts w:ascii="Roboto" w:hAnsi="Roboto"/>
          <w:sz w:val="24"/>
          <w:szCs w:val="28"/>
        </w:rPr>
      </w:pPr>
      <w:r>
        <w:rPr>
          <w:rFonts w:ascii="Roboto" w:hAnsi="Roboto"/>
          <w:sz w:val="24"/>
          <w:szCs w:val="28"/>
        </w:rPr>
        <w:t>r</w:t>
      </w:r>
      <w:r w:rsidR="00F30687" w:rsidRPr="00607ADD">
        <w:rPr>
          <w:rFonts w:ascii="Roboto" w:hAnsi="Roboto"/>
          <w:sz w:val="24"/>
          <w:szCs w:val="28"/>
        </w:rPr>
        <w:t>eflect as best as possible, within the options available in OBIR, the person and their situation; and</w:t>
      </w:r>
    </w:p>
    <w:p w14:paraId="69060A9F" w14:textId="26FB87AC" w:rsidR="00F30687" w:rsidRPr="00607ADD" w:rsidRDefault="00BB64C9" w:rsidP="00F30687">
      <w:pPr>
        <w:pStyle w:val="ListParagraph"/>
        <w:numPr>
          <w:ilvl w:val="0"/>
          <w:numId w:val="7"/>
        </w:numPr>
        <w:ind w:left="426" w:hanging="426"/>
        <w:contextualSpacing w:val="0"/>
        <w:rPr>
          <w:rFonts w:ascii="Roboto" w:hAnsi="Roboto"/>
          <w:sz w:val="24"/>
          <w:szCs w:val="28"/>
        </w:rPr>
      </w:pPr>
      <w:r>
        <w:rPr>
          <w:rFonts w:ascii="Roboto" w:hAnsi="Roboto"/>
          <w:sz w:val="24"/>
          <w:szCs w:val="28"/>
        </w:rPr>
        <w:t>t</w:t>
      </w:r>
      <w:r w:rsidR="00F30687" w:rsidRPr="00607ADD">
        <w:rPr>
          <w:rFonts w:ascii="Roboto" w:hAnsi="Roboto"/>
          <w:sz w:val="24"/>
          <w:szCs w:val="28"/>
        </w:rPr>
        <w:t>hrough that, set a reliable expectation of what DSS might usually expect to contribute to the person’s support.</w:t>
      </w:r>
    </w:p>
    <w:p w14:paraId="79574BE4" w14:textId="48E22961" w:rsidR="00F30687" w:rsidRDefault="00EE5D98" w:rsidP="00F30687">
      <w:pPr>
        <w:rPr>
          <w:rFonts w:ascii="Roboto" w:hAnsi="Roboto"/>
          <w:sz w:val="24"/>
          <w:szCs w:val="28"/>
        </w:rPr>
      </w:pPr>
      <w:r>
        <w:rPr>
          <w:rFonts w:ascii="Roboto" w:hAnsi="Roboto"/>
          <w:sz w:val="24"/>
          <w:szCs w:val="28"/>
        </w:rPr>
        <w:t>This guide provides observations and information to assist achieving those aims, in the context of Release 4 of the WebApp that supports OBIR.</w:t>
      </w:r>
    </w:p>
    <w:p w14:paraId="533493AB" w14:textId="4CE60D27" w:rsidR="00EE5D98" w:rsidRDefault="00EE5D98" w:rsidP="00F30687">
      <w:pPr>
        <w:rPr>
          <w:rFonts w:ascii="Roboto" w:hAnsi="Roboto"/>
          <w:sz w:val="24"/>
          <w:szCs w:val="28"/>
        </w:rPr>
      </w:pPr>
      <w:r>
        <w:rPr>
          <w:rFonts w:ascii="Roboto" w:hAnsi="Roboto"/>
          <w:sz w:val="24"/>
          <w:szCs w:val="28"/>
        </w:rPr>
        <w:t>It is not however:</w:t>
      </w:r>
    </w:p>
    <w:p w14:paraId="22A2672F" w14:textId="00B45B77" w:rsidR="00EE5D98" w:rsidRDefault="00FF6EA0" w:rsidP="00EE5D98">
      <w:pPr>
        <w:pStyle w:val="Bullet1"/>
        <w:ind w:left="426" w:hanging="426"/>
      </w:pPr>
      <w:r>
        <w:t>a</w:t>
      </w:r>
      <w:r w:rsidR="00EE5D98">
        <w:t xml:space="preserve"> complete ‘how to’ guide;</w:t>
      </w:r>
    </w:p>
    <w:p w14:paraId="286564F8" w14:textId="77777777" w:rsidR="007D143B" w:rsidRPr="007D143B" w:rsidRDefault="00FF6EA0" w:rsidP="007D143B">
      <w:pPr>
        <w:pStyle w:val="Bullet1"/>
        <w:ind w:left="426" w:hanging="426"/>
      </w:pPr>
      <w:r>
        <w:t>a</w:t>
      </w:r>
      <w:r w:rsidR="00EE5D98">
        <w:t xml:space="preserve"> complete explanation of all elements of OBIR.</w:t>
      </w:r>
      <w:r w:rsidR="007D143B" w:rsidRPr="007D143B">
        <w:t xml:space="preserve"> </w:t>
      </w:r>
    </w:p>
    <w:p w14:paraId="0431D29E" w14:textId="3C9DC3F0" w:rsidR="003D2CB9" w:rsidRPr="00FE2FB0" w:rsidRDefault="007D143B" w:rsidP="007D143B">
      <w:pPr>
        <w:rPr>
          <w:rFonts w:ascii="Roboto" w:hAnsi="Roboto"/>
          <w:sz w:val="24"/>
          <w:szCs w:val="28"/>
        </w:rPr>
      </w:pPr>
      <w:r w:rsidRPr="00FE2FB0">
        <w:rPr>
          <w:rFonts w:ascii="Roboto" w:hAnsi="Roboto"/>
          <w:sz w:val="24"/>
          <w:szCs w:val="28"/>
        </w:rPr>
        <w:t>It is likely to be most useful at the Moderation stage, although knowledge of how the different questions affect the indicative range may support individual Assessors to be more confident in answering the questions upfront.</w:t>
      </w:r>
    </w:p>
    <w:p w14:paraId="7E0D8F4D" w14:textId="43E1C040" w:rsidR="00FC44D9" w:rsidRDefault="00732F8A" w:rsidP="00F3276B">
      <w:pPr>
        <w:pStyle w:val="Heading2"/>
        <w:spacing w:before="240"/>
      </w:pPr>
      <w:bookmarkStart w:id="5" w:name="_Toc239078536"/>
      <w:r>
        <w:t>An impacts</w:t>
      </w:r>
      <w:r w:rsidR="00282015">
        <w:t>-based</w:t>
      </w:r>
      <w:r>
        <w:t xml:space="preserve"> approach</w:t>
      </w:r>
      <w:bookmarkEnd w:id="5"/>
    </w:p>
    <w:p w14:paraId="7B72B64A" w14:textId="07EA52E0" w:rsidR="000C46A4" w:rsidRPr="00FE2FB0" w:rsidRDefault="000C46A4" w:rsidP="000C46A4">
      <w:pPr>
        <w:pStyle w:val="BodyText1"/>
        <w:spacing w:before="0" w:beforeAutospacing="0" w:after="120" w:afterAutospacing="0" w:line="288" w:lineRule="auto"/>
      </w:pPr>
      <w:r w:rsidRPr="00FE2FB0">
        <w:t>Understanding day to day impacts on life arising from disability supports us to understand and respond to disability-related impediments to the practical realisation of Article 19 namely that:</w:t>
      </w:r>
    </w:p>
    <w:p w14:paraId="5C1517FF" w14:textId="78287090" w:rsidR="000C46A4" w:rsidRPr="005E72AA" w:rsidRDefault="000C46A4" w:rsidP="000C46A4">
      <w:pPr>
        <w:keepNext/>
        <w:shd w:val="clear" w:color="auto" w:fill="FFFFFF"/>
        <w:spacing w:after="240" w:line="255" w:lineRule="atLeast"/>
        <w:ind w:left="709" w:hanging="142"/>
        <w:textAlignment w:val="baseline"/>
        <w:rPr>
          <w:rFonts w:ascii="Roboto" w:eastAsia="Times New Roman" w:hAnsi="Roboto" w:cs="Times New Roman"/>
          <w:i/>
          <w:iCs/>
          <w:color w:val="000000"/>
          <w:kern w:val="0"/>
          <w:sz w:val="24"/>
          <w:szCs w:val="24"/>
          <w:lang w:eastAsia="en-NZ"/>
          <w14:ligatures w14:val="none"/>
        </w:rPr>
      </w:pPr>
      <w:r w:rsidRPr="005E72AA">
        <w:rPr>
          <w:rFonts w:ascii="Roboto" w:eastAsia="Times New Roman" w:hAnsi="Roboto" w:cs="Times New Roman"/>
          <w:i/>
          <w:iCs/>
          <w:color w:val="000000"/>
          <w:kern w:val="0"/>
          <w:sz w:val="24"/>
          <w:szCs w:val="24"/>
          <w:lang w:eastAsia="en-NZ"/>
          <w14:ligatures w14:val="none"/>
        </w:rPr>
        <w:t>“ States Parties to the present Convention recognize the equal right of all persons with disabilities to live in the community, with choices equal to others, and shall take effective and appropriate measures to facilitate full enjoyment by persons with disabilities of this right and their full inclusion and participation in the community, including by ensuring that:</w:t>
      </w:r>
    </w:p>
    <w:p w14:paraId="30466DCD" w14:textId="77777777" w:rsidR="000C46A4" w:rsidRPr="005E72AA" w:rsidRDefault="000C46A4" w:rsidP="000C46A4">
      <w:pPr>
        <w:keepNext/>
        <w:shd w:val="clear" w:color="auto" w:fill="FFFFFF"/>
        <w:spacing w:after="240" w:line="255" w:lineRule="atLeast"/>
        <w:ind w:left="709" w:hanging="142"/>
        <w:textAlignment w:val="baseline"/>
        <w:rPr>
          <w:rFonts w:ascii="Roboto" w:eastAsia="Times New Roman" w:hAnsi="Roboto" w:cs="Times New Roman"/>
          <w:i/>
          <w:iCs/>
          <w:color w:val="000000"/>
          <w:kern w:val="0"/>
          <w:sz w:val="24"/>
          <w:szCs w:val="24"/>
          <w:lang w:eastAsia="en-NZ"/>
          <w14:ligatures w14:val="none"/>
        </w:rPr>
      </w:pPr>
      <w:r w:rsidRPr="005E72AA">
        <w:rPr>
          <w:rFonts w:ascii="Roboto" w:eastAsia="Times New Roman" w:hAnsi="Roboto" w:cs="Times New Roman"/>
          <w:i/>
          <w:iCs/>
          <w:color w:val="000000"/>
          <w:kern w:val="0"/>
          <w:sz w:val="24"/>
          <w:szCs w:val="24"/>
          <w:lang w:eastAsia="en-NZ"/>
          <w14:ligatures w14:val="none"/>
        </w:rPr>
        <w:t>a) Persons with disabilities have the opportunity to choose their place of residence and where and with whom they live on an equal basis with others and are not obliged to live in a particular living arrangement;</w:t>
      </w:r>
    </w:p>
    <w:p w14:paraId="18EF14FC" w14:textId="77777777" w:rsidR="000C46A4" w:rsidRPr="005E72AA" w:rsidRDefault="000C46A4" w:rsidP="000C46A4">
      <w:pPr>
        <w:keepNext/>
        <w:shd w:val="clear" w:color="auto" w:fill="FFFFFF"/>
        <w:spacing w:after="240" w:line="255" w:lineRule="atLeast"/>
        <w:ind w:left="709" w:hanging="142"/>
        <w:textAlignment w:val="baseline"/>
        <w:rPr>
          <w:rFonts w:ascii="Roboto" w:eastAsia="Times New Roman" w:hAnsi="Roboto" w:cs="Times New Roman"/>
          <w:i/>
          <w:iCs/>
          <w:color w:val="000000"/>
          <w:kern w:val="0"/>
          <w:sz w:val="24"/>
          <w:szCs w:val="24"/>
          <w:lang w:eastAsia="en-NZ"/>
          <w14:ligatures w14:val="none"/>
        </w:rPr>
      </w:pPr>
      <w:r w:rsidRPr="005E72AA">
        <w:rPr>
          <w:rFonts w:ascii="Roboto" w:eastAsia="Times New Roman" w:hAnsi="Roboto" w:cs="Times New Roman"/>
          <w:i/>
          <w:iCs/>
          <w:color w:val="000000"/>
          <w:kern w:val="0"/>
          <w:sz w:val="24"/>
          <w:szCs w:val="24"/>
          <w:lang w:eastAsia="en-NZ"/>
          <w14:ligatures w14:val="none"/>
        </w:rPr>
        <w:t>b) Persons with disabilities have access to a range of in-home, residential and other community support services, including personal assistance necessary to support living and inclusion in the community, and to prevent isolation or segregation from the community;</w:t>
      </w:r>
    </w:p>
    <w:p w14:paraId="2704D446" w14:textId="04320040" w:rsidR="000C46A4" w:rsidRPr="005E72AA" w:rsidRDefault="000C46A4" w:rsidP="000C46A4">
      <w:pPr>
        <w:keepNext/>
        <w:shd w:val="clear" w:color="auto" w:fill="FFFFFF"/>
        <w:spacing w:after="240" w:line="255" w:lineRule="atLeast"/>
        <w:ind w:left="709" w:hanging="142"/>
        <w:textAlignment w:val="baseline"/>
        <w:rPr>
          <w:rFonts w:ascii="Roboto" w:eastAsia="Times New Roman" w:hAnsi="Roboto" w:cs="Times New Roman"/>
          <w:i/>
          <w:iCs/>
          <w:color w:val="000000"/>
          <w:kern w:val="0"/>
          <w:sz w:val="24"/>
          <w:szCs w:val="24"/>
          <w:lang w:eastAsia="en-NZ"/>
          <w14:ligatures w14:val="none"/>
        </w:rPr>
      </w:pPr>
      <w:r w:rsidRPr="005E72AA">
        <w:rPr>
          <w:rFonts w:ascii="Roboto" w:eastAsia="Times New Roman" w:hAnsi="Roboto" w:cs="Times New Roman"/>
          <w:i/>
          <w:iCs/>
          <w:color w:val="000000"/>
          <w:kern w:val="0"/>
          <w:sz w:val="24"/>
          <w:szCs w:val="24"/>
          <w:lang w:eastAsia="en-NZ"/>
          <w14:ligatures w14:val="none"/>
        </w:rPr>
        <w:t>c) Community services and facilities for the general population are available on an equal basis to persons with disabilities and are responsive to their needs.”</w:t>
      </w:r>
    </w:p>
    <w:p w14:paraId="50410FD2" w14:textId="437A178B" w:rsidR="000C46A4" w:rsidRPr="004D55E3" w:rsidRDefault="000C46A4" w:rsidP="000C46A4">
      <w:pPr>
        <w:rPr>
          <w:rFonts w:ascii="Roboto" w:hAnsi="Roboto"/>
          <w:sz w:val="24"/>
          <w:szCs w:val="28"/>
        </w:rPr>
      </w:pPr>
      <w:r w:rsidRPr="004D55E3">
        <w:rPr>
          <w:rFonts w:ascii="Roboto" w:hAnsi="Roboto"/>
          <w:sz w:val="24"/>
          <w:szCs w:val="28"/>
        </w:rPr>
        <w:t>The questions in OBIR are intended to support:</w:t>
      </w:r>
    </w:p>
    <w:p w14:paraId="59CBBA4C" w14:textId="2070AB1E" w:rsidR="000C46A4" w:rsidRPr="004D55E3" w:rsidRDefault="000C46A4" w:rsidP="00E12A7F">
      <w:pPr>
        <w:pStyle w:val="ListParagraph"/>
        <w:numPr>
          <w:ilvl w:val="0"/>
          <w:numId w:val="15"/>
        </w:numPr>
        <w:ind w:left="425" w:hanging="425"/>
        <w:contextualSpacing w:val="0"/>
        <w:rPr>
          <w:rFonts w:ascii="Roboto" w:hAnsi="Roboto"/>
          <w:sz w:val="24"/>
          <w:szCs w:val="28"/>
        </w:rPr>
      </w:pPr>
      <w:r w:rsidRPr="004D55E3">
        <w:rPr>
          <w:rFonts w:ascii="Roboto" w:hAnsi="Roboto"/>
          <w:sz w:val="24"/>
          <w:szCs w:val="28"/>
        </w:rPr>
        <w:lastRenderedPageBreak/>
        <w:t>understanding disability-related impacts on day to day life that may pose practical challenges to, limit the confidence of, disabled people and their whanau exercising Article 19 choices; and</w:t>
      </w:r>
    </w:p>
    <w:p w14:paraId="3DA331B2" w14:textId="325AE8D9" w:rsidR="000C46A4" w:rsidRPr="004D55E3" w:rsidRDefault="000C46A4" w:rsidP="00E12A7F">
      <w:pPr>
        <w:pStyle w:val="ListParagraph"/>
        <w:numPr>
          <w:ilvl w:val="0"/>
          <w:numId w:val="15"/>
        </w:numPr>
        <w:spacing w:after="240"/>
        <w:ind w:left="425" w:hanging="425"/>
        <w:contextualSpacing w:val="0"/>
        <w:rPr>
          <w:rFonts w:ascii="Roboto" w:hAnsi="Roboto"/>
          <w:sz w:val="24"/>
          <w:szCs w:val="28"/>
        </w:rPr>
      </w:pPr>
      <w:r w:rsidRPr="004D55E3">
        <w:rPr>
          <w:rFonts w:ascii="Roboto" w:hAnsi="Roboto"/>
          <w:sz w:val="24"/>
          <w:szCs w:val="28"/>
        </w:rPr>
        <w:t>to facilitate planning to overcome those challenges</w:t>
      </w:r>
    </w:p>
    <w:p w14:paraId="63F13D7F" w14:textId="2EB3AD35" w:rsidR="000C46A4" w:rsidRPr="004D55E3" w:rsidRDefault="000C46A4" w:rsidP="000C46A4">
      <w:pPr>
        <w:rPr>
          <w:rFonts w:ascii="Roboto" w:hAnsi="Roboto"/>
          <w:sz w:val="24"/>
          <w:szCs w:val="28"/>
        </w:rPr>
      </w:pPr>
      <w:r w:rsidRPr="004D55E3">
        <w:rPr>
          <w:rFonts w:ascii="Roboto" w:hAnsi="Roboto"/>
          <w:sz w:val="24"/>
          <w:szCs w:val="28"/>
        </w:rPr>
        <w:t>An impacts basis supports us to understand</w:t>
      </w:r>
      <w:r w:rsidR="00A10860">
        <w:rPr>
          <w:rFonts w:ascii="Roboto" w:hAnsi="Roboto"/>
          <w:sz w:val="24"/>
          <w:szCs w:val="28"/>
        </w:rPr>
        <w:t xml:space="preserve"> the ways that disability effects</w:t>
      </w:r>
      <w:r w:rsidRPr="004D55E3">
        <w:rPr>
          <w:rFonts w:ascii="Roboto" w:hAnsi="Roboto"/>
          <w:sz w:val="24"/>
          <w:szCs w:val="28"/>
        </w:rPr>
        <w:t>:</w:t>
      </w:r>
    </w:p>
    <w:p w14:paraId="38D1280C" w14:textId="68D76911" w:rsidR="000C46A4" w:rsidRPr="004D55E3" w:rsidRDefault="00A10860" w:rsidP="00E12A7F">
      <w:pPr>
        <w:pStyle w:val="ListParagraph"/>
        <w:numPr>
          <w:ilvl w:val="0"/>
          <w:numId w:val="9"/>
        </w:numPr>
        <w:ind w:left="425" w:hanging="425"/>
        <w:contextualSpacing w:val="0"/>
        <w:rPr>
          <w:rFonts w:ascii="Roboto" w:hAnsi="Roboto"/>
          <w:sz w:val="24"/>
          <w:szCs w:val="28"/>
        </w:rPr>
      </w:pPr>
      <w:r>
        <w:rPr>
          <w:rFonts w:ascii="Roboto" w:hAnsi="Roboto"/>
          <w:sz w:val="24"/>
          <w:szCs w:val="28"/>
        </w:rPr>
        <w:t>h</w:t>
      </w:r>
      <w:r w:rsidR="000C46A4" w:rsidRPr="004D55E3">
        <w:rPr>
          <w:rFonts w:ascii="Roboto" w:hAnsi="Roboto"/>
          <w:sz w:val="24"/>
          <w:szCs w:val="28"/>
        </w:rPr>
        <w:t>ow much additional time might something take;</w:t>
      </w:r>
    </w:p>
    <w:p w14:paraId="4AFA3850" w14:textId="6BF3CD27" w:rsidR="000C46A4" w:rsidRPr="004D55E3" w:rsidRDefault="00A10860" w:rsidP="00E12A7F">
      <w:pPr>
        <w:pStyle w:val="ListParagraph"/>
        <w:numPr>
          <w:ilvl w:val="0"/>
          <w:numId w:val="9"/>
        </w:numPr>
        <w:ind w:left="425" w:hanging="425"/>
        <w:contextualSpacing w:val="0"/>
        <w:rPr>
          <w:rFonts w:ascii="Roboto" w:hAnsi="Roboto"/>
          <w:sz w:val="24"/>
          <w:szCs w:val="28"/>
        </w:rPr>
      </w:pPr>
      <w:r>
        <w:rPr>
          <w:rFonts w:ascii="Roboto" w:hAnsi="Roboto"/>
          <w:sz w:val="24"/>
          <w:szCs w:val="28"/>
        </w:rPr>
        <w:t>h</w:t>
      </w:r>
      <w:r w:rsidR="000C46A4" w:rsidRPr="004D55E3">
        <w:rPr>
          <w:rFonts w:ascii="Roboto" w:hAnsi="Roboto"/>
          <w:sz w:val="24"/>
          <w:szCs w:val="28"/>
        </w:rPr>
        <w:t>ow often something may occur successfully, or without disruption;</w:t>
      </w:r>
    </w:p>
    <w:p w14:paraId="7C4F3ABD" w14:textId="705B402C" w:rsidR="000C46A4" w:rsidRPr="004D55E3" w:rsidRDefault="00A10860" w:rsidP="00E12A7F">
      <w:pPr>
        <w:pStyle w:val="ListParagraph"/>
        <w:numPr>
          <w:ilvl w:val="0"/>
          <w:numId w:val="9"/>
        </w:numPr>
        <w:ind w:left="425" w:hanging="425"/>
        <w:contextualSpacing w:val="0"/>
        <w:rPr>
          <w:rFonts w:ascii="Roboto" w:hAnsi="Roboto"/>
          <w:sz w:val="24"/>
          <w:szCs w:val="28"/>
        </w:rPr>
      </w:pPr>
      <w:r>
        <w:rPr>
          <w:rFonts w:ascii="Roboto" w:hAnsi="Roboto"/>
          <w:sz w:val="24"/>
          <w:szCs w:val="28"/>
        </w:rPr>
        <w:t>w</w:t>
      </w:r>
      <w:r w:rsidR="000C46A4" w:rsidRPr="004D55E3">
        <w:rPr>
          <w:rFonts w:ascii="Roboto" w:hAnsi="Roboto"/>
          <w:sz w:val="24"/>
          <w:szCs w:val="28"/>
        </w:rPr>
        <w:t xml:space="preserve">ith what confidence can we undertake </w:t>
      </w:r>
      <w:proofErr w:type="gramStart"/>
      <w:r w:rsidR="000C46A4" w:rsidRPr="004D55E3">
        <w:rPr>
          <w:rFonts w:ascii="Roboto" w:hAnsi="Roboto"/>
          <w:sz w:val="24"/>
          <w:szCs w:val="28"/>
        </w:rPr>
        <w:t>particular activities</w:t>
      </w:r>
      <w:proofErr w:type="gramEnd"/>
      <w:r w:rsidR="000C46A4" w:rsidRPr="004D55E3">
        <w:rPr>
          <w:rFonts w:ascii="Roboto" w:hAnsi="Roboto"/>
          <w:sz w:val="24"/>
          <w:szCs w:val="28"/>
        </w:rPr>
        <w:t xml:space="preserve"> successfully;</w:t>
      </w:r>
    </w:p>
    <w:p w14:paraId="068D5129" w14:textId="2B5AA3B8" w:rsidR="000C46A4" w:rsidRPr="004D55E3" w:rsidRDefault="00A10860" w:rsidP="00E12A7F">
      <w:pPr>
        <w:pStyle w:val="ListParagraph"/>
        <w:numPr>
          <w:ilvl w:val="0"/>
          <w:numId w:val="9"/>
        </w:numPr>
        <w:ind w:left="425" w:hanging="425"/>
        <w:contextualSpacing w:val="0"/>
        <w:rPr>
          <w:rFonts w:ascii="Roboto" w:hAnsi="Roboto"/>
          <w:sz w:val="24"/>
          <w:szCs w:val="28"/>
        </w:rPr>
      </w:pPr>
      <w:r>
        <w:rPr>
          <w:rFonts w:ascii="Roboto" w:hAnsi="Roboto"/>
          <w:sz w:val="24"/>
          <w:szCs w:val="28"/>
        </w:rPr>
        <w:t>w</w:t>
      </w:r>
      <w:r w:rsidR="000C46A4" w:rsidRPr="004D55E3">
        <w:rPr>
          <w:rFonts w:ascii="Roboto" w:hAnsi="Roboto"/>
          <w:sz w:val="24"/>
          <w:szCs w:val="28"/>
        </w:rPr>
        <w:t>hat range of opportunities are available independently;</w:t>
      </w:r>
    </w:p>
    <w:p w14:paraId="766F45F7" w14:textId="0AD23D14" w:rsidR="000C46A4" w:rsidRPr="004D55E3" w:rsidRDefault="00A10860" w:rsidP="00E12A7F">
      <w:pPr>
        <w:pStyle w:val="ListParagraph"/>
        <w:numPr>
          <w:ilvl w:val="0"/>
          <w:numId w:val="9"/>
        </w:numPr>
        <w:spacing w:after="240"/>
        <w:ind w:left="425" w:hanging="425"/>
        <w:contextualSpacing w:val="0"/>
        <w:rPr>
          <w:rFonts w:ascii="Roboto" w:hAnsi="Roboto"/>
          <w:sz w:val="24"/>
          <w:szCs w:val="28"/>
        </w:rPr>
      </w:pPr>
      <w:r>
        <w:rPr>
          <w:rFonts w:ascii="Roboto" w:hAnsi="Roboto"/>
          <w:sz w:val="24"/>
          <w:szCs w:val="28"/>
        </w:rPr>
        <w:t>w</w:t>
      </w:r>
      <w:r w:rsidR="000C46A4" w:rsidRPr="004D55E3">
        <w:rPr>
          <w:rFonts w:ascii="Roboto" w:hAnsi="Roboto"/>
          <w:sz w:val="24"/>
          <w:szCs w:val="28"/>
        </w:rPr>
        <w:t>hat range of people may or do contribute to our lives.</w:t>
      </w:r>
    </w:p>
    <w:p w14:paraId="1AA37CD3" w14:textId="14AEA448" w:rsidR="00332B38" w:rsidRDefault="004D55E3" w:rsidP="00332B38">
      <w:pPr>
        <w:rPr>
          <w:rFonts w:ascii="Roboto" w:hAnsi="Roboto"/>
          <w:sz w:val="24"/>
          <w:szCs w:val="28"/>
        </w:rPr>
      </w:pPr>
      <w:r>
        <w:rPr>
          <w:rFonts w:ascii="Roboto" w:hAnsi="Roboto"/>
          <w:sz w:val="24"/>
          <w:szCs w:val="28"/>
        </w:rPr>
        <w:t>Responding to these and other disability-related impacts is intended to address immediate challenges, whilst broadening the practical possibilities and opportunities for disabled people and their whānau into the future.</w:t>
      </w:r>
    </w:p>
    <w:p w14:paraId="296F6FAA" w14:textId="77777777" w:rsidR="001A2D47" w:rsidRDefault="001A2D47" w:rsidP="001A2D47"/>
    <w:p w14:paraId="47180A26" w14:textId="77777777" w:rsidR="001A2D47" w:rsidRPr="001A2D47" w:rsidRDefault="001A2D47" w:rsidP="001A2D47"/>
    <w:p w14:paraId="41A110E4" w14:textId="77777777" w:rsidR="00FC44D9" w:rsidRPr="00732F8A" w:rsidRDefault="00FC44D9" w:rsidP="00FA5AF4">
      <w:pPr>
        <w:pStyle w:val="BodyText1"/>
        <w:spacing w:before="0" w:beforeAutospacing="0" w:after="120" w:afterAutospacing="0" w:line="24" w:lineRule="atLeast"/>
      </w:pPr>
    </w:p>
    <w:p w14:paraId="55B99A0F" w14:textId="77777777" w:rsidR="00FC44D9" w:rsidRPr="00732F8A" w:rsidRDefault="00FC44D9" w:rsidP="00FA5AF4">
      <w:pPr>
        <w:pStyle w:val="BodyText1"/>
        <w:spacing w:before="0" w:beforeAutospacing="0" w:after="120" w:afterAutospacing="0" w:line="24" w:lineRule="atLeast"/>
      </w:pPr>
    </w:p>
    <w:p w14:paraId="1EABA7E2" w14:textId="5B11D231" w:rsidR="00C04ED9" w:rsidRDefault="00C04ED9" w:rsidP="00BB64C9">
      <w:pPr>
        <w:pStyle w:val="BodyText1"/>
      </w:pPr>
      <w:r>
        <w:br w:type="page"/>
      </w:r>
    </w:p>
    <w:p w14:paraId="4B22B919" w14:textId="5BC33DC3" w:rsidR="009C24F3" w:rsidRPr="00F344F8" w:rsidRDefault="009C24F3" w:rsidP="009C24F3">
      <w:pPr>
        <w:pStyle w:val="Heading1"/>
        <w:spacing w:after="200"/>
        <w:rPr>
          <w:color w:val="005E00"/>
        </w:rPr>
      </w:pPr>
      <w:bookmarkStart w:id="6" w:name="_Toc239078537"/>
      <w:r>
        <w:rPr>
          <w:color w:val="005E00"/>
        </w:rPr>
        <w:lastRenderedPageBreak/>
        <w:t>Selecting the appropriate lifestage</w:t>
      </w:r>
      <w:bookmarkEnd w:id="6"/>
    </w:p>
    <w:p w14:paraId="75BC0B83" w14:textId="1D2FACE4" w:rsidR="0016700D" w:rsidRDefault="0016700D" w:rsidP="0016700D">
      <w:pPr>
        <w:pStyle w:val="Heading2"/>
      </w:pPr>
      <w:bookmarkStart w:id="7" w:name="_Toc239078538"/>
      <w:r>
        <w:t>How OBIR uses lifestage</w:t>
      </w:r>
      <w:bookmarkEnd w:id="7"/>
    </w:p>
    <w:p w14:paraId="20A2AF89" w14:textId="7E550874" w:rsidR="00847F5C" w:rsidRPr="00847F5C" w:rsidRDefault="00847F5C" w:rsidP="00847F5C">
      <w:pPr>
        <w:rPr>
          <w:rFonts w:ascii="Roboto" w:hAnsi="Roboto"/>
          <w:sz w:val="24"/>
          <w:szCs w:val="24"/>
        </w:rPr>
      </w:pPr>
      <w:r w:rsidRPr="00847F5C">
        <w:rPr>
          <w:rFonts w:ascii="Roboto" w:hAnsi="Roboto"/>
          <w:sz w:val="24"/>
          <w:szCs w:val="24"/>
        </w:rPr>
        <w:t>Lifestage is used</w:t>
      </w:r>
      <w:r>
        <w:rPr>
          <w:rFonts w:ascii="Roboto" w:hAnsi="Roboto"/>
          <w:sz w:val="24"/>
          <w:szCs w:val="24"/>
        </w:rPr>
        <w:t xml:space="preserve"> by OBIR</w:t>
      </w:r>
      <w:r w:rsidRPr="00847F5C">
        <w:rPr>
          <w:rFonts w:ascii="Roboto" w:hAnsi="Roboto"/>
          <w:sz w:val="24"/>
          <w:szCs w:val="24"/>
        </w:rPr>
        <w:t xml:space="preserve"> to gain a general understanding of the settings and responsibilities that the disabled person may require support with, before that understanding is refined through more specific questions about parts of day-to-day life.</w:t>
      </w:r>
    </w:p>
    <w:p w14:paraId="1C34D810" w14:textId="77777777" w:rsidR="00847F5C" w:rsidRPr="00847F5C" w:rsidRDefault="00847F5C" w:rsidP="00847F5C">
      <w:pPr>
        <w:rPr>
          <w:rFonts w:ascii="Roboto" w:hAnsi="Roboto"/>
          <w:sz w:val="24"/>
          <w:szCs w:val="24"/>
        </w:rPr>
      </w:pPr>
      <w:r w:rsidRPr="00847F5C">
        <w:rPr>
          <w:rFonts w:ascii="Roboto" w:hAnsi="Roboto"/>
          <w:sz w:val="24"/>
          <w:szCs w:val="24"/>
        </w:rPr>
        <w:t>It is those settings and responsibilities, rather than someone’s age, that determines overall which lifestage is appropriate.</w:t>
      </w:r>
    </w:p>
    <w:p w14:paraId="59843198" w14:textId="1F0A2CAD" w:rsidR="00F30687" w:rsidRPr="00847F5C" w:rsidRDefault="00F30687" w:rsidP="009C24F3">
      <w:pPr>
        <w:pStyle w:val="BodyText1"/>
        <w:rPr>
          <w:szCs w:val="24"/>
        </w:rPr>
      </w:pPr>
      <w:r w:rsidRPr="00847F5C">
        <w:rPr>
          <w:szCs w:val="24"/>
        </w:rPr>
        <w:t>Choice of lifestage effects:</w:t>
      </w:r>
    </w:p>
    <w:p w14:paraId="055A135D" w14:textId="77777777" w:rsidR="00F30687" w:rsidRPr="00847F5C" w:rsidRDefault="00F30687" w:rsidP="00F30687">
      <w:pPr>
        <w:pStyle w:val="ListParagraph"/>
        <w:numPr>
          <w:ilvl w:val="0"/>
          <w:numId w:val="7"/>
        </w:numPr>
        <w:ind w:left="426" w:hanging="426"/>
        <w:contextualSpacing w:val="0"/>
        <w:rPr>
          <w:rFonts w:ascii="Roboto" w:hAnsi="Roboto"/>
          <w:sz w:val="24"/>
          <w:szCs w:val="24"/>
        </w:rPr>
      </w:pPr>
      <w:r w:rsidRPr="00847F5C">
        <w:rPr>
          <w:rFonts w:ascii="Roboto" w:hAnsi="Roboto"/>
          <w:sz w:val="24"/>
          <w:szCs w:val="24"/>
        </w:rPr>
        <w:t>The planning questions included in the planning mindmaps;</w:t>
      </w:r>
    </w:p>
    <w:p w14:paraId="5266995D" w14:textId="77777777" w:rsidR="00F30687" w:rsidRPr="00847F5C" w:rsidRDefault="00F30687" w:rsidP="00F30687">
      <w:pPr>
        <w:pStyle w:val="ListParagraph"/>
        <w:numPr>
          <w:ilvl w:val="0"/>
          <w:numId w:val="7"/>
        </w:numPr>
        <w:ind w:left="426" w:hanging="426"/>
        <w:contextualSpacing w:val="0"/>
        <w:rPr>
          <w:rFonts w:ascii="Roboto" w:hAnsi="Roboto"/>
          <w:sz w:val="24"/>
          <w:szCs w:val="24"/>
        </w:rPr>
      </w:pPr>
      <w:r w:rsidRPr="00847F5C">
        <w:rPr>
          <w:rFonts w:ascii="Roboto" w:hAnsi="Roboto"/>
          <w:sz w:val="24"/>
          <w:szCs w:val="24"/>
        </w:rPr>
        <w:t>The indicative range questions;</w:t>
      </w:r>
    </w:p>
    <w:p w14:paraId="21211FC1" w14:textId="77777777" w:rsidR="00F30687" w:rsidRPr="00847F5C" w:rsidRDefault="00F30687" w:rsidP="00F30687">
      <w:pPr>
        <w:pStyle w:val="ListParagraph"/>
        <w:numPr>
          <w:ilvl w:val="0"/>
          <w:numId w:val="7"/>
        </w:numPr>
        <w:ind w:left="426" w:hanging="426"/>
        <w:contextualSpacing w:val="0"/>
        <w:rPr>
          <w:rFonts w:ascii="Roboto" w:hAnsi="Roboto"/>
          <w:sz w:val="24"/>
          <w:szCs w:val="24"/>
        </w:rPr>
      </w:pPr>
      <w:r w:rsidRPr="00847F5C">
        <w:rPr>
          <w:rFonts w:ascii="Roboto" w:hAnsi="Roboto"/>
          <w:sz w:val="24"/>
          <w:szCs w:val="24"/>
        </w:rPr>
        <w:t>The maximum indicative range available, given the general settings someone might be in and the responsibilities that might require support.</w:t>
      </w:r>
    </w:p>
    <w:p w14:paraId="189182FB" w14:textId="5B041DA0" w:rsidR="0016700D" w:rsidRDefault="00E95678" w:rsidP="0016700D">
      <w:pPr>
        <w:pStyle w:val="Heading2"/>
      </w:pPr>
      <w:bookmarkStart w:id="8" w:name="_Toc239078539"/>
      <w:r>
        <w:t>Select</w:t>
      </w:r>
      <w:r w:rsidR="0016700D">
        <w:t>ing the appropriate lifestage</w:t>
      </w:r>
      <w:bookmarkEnd w:id="8"/>
    </w:p>
    <w:p w14:paraId="156BAE1B" w14:textId="59F54E4A" w:rsidR="0016700D" w:rsidRPr="0016700D" w:rsidRDefault="0016700D" w:rsidP="0016700D">
      <w:pPr>
        <w:rPr>
          <w:rFonts w:ascii="Roboto" w:hAnsi="Roboto"/>
          <w:sz w:val="24"/>
          <w:szCs w:val="24"/>
        </w:rPr>
      </w:pPr>
      <w:r w:rsidRPr="0016700D">
        <w:rPr>
          <w:rFonts w:ascii="Roboto" w:hAnsi="Roboto"/>
          <w:sz w:val="24"/>
          <w:szCs w:val="24"/>
        </w:rPr>
        <w:t>Generally, age is likely to be a good predictor of lifestage – but there are exceptions</w:t>
      </w:r>
      <w:r w:rsidR="00A10860">
        <w:rPr>
          <w:rFonts w:ascii="Roboto" w:hAnsi="Roboto"/>
          <w:sz w:val="24"/>
          <w:szCs w:val="24"/>
        </w:rPr>
        <w:t>, such as where</w:t>
      </w:r>
      <w:r w:rsidRPr="0016700D">
        <w:rPr>
          <w:rFonts w:ascii="Roboto" w:hAnsi="Roboto"/>
          <w:sz w:val="24"/>
          <w:szCs w:val="24"/>
        </w:rPr>
        <w:t>:</w:t>
      </w:r>
    </w:p>
    <w:p w14:paraId="5F02FD26" w14:textId="3571FE00" w:rsidR="0016700D" w:rsidRPr="0016700D" w:rsidRDefault="00A10860" w:rsidP="00E12A7F">
      <w:pPr>
        <w:pStyle w:val="ListParagraph"/>
        <w:numPr>
          <w:ilvl w:val="0"/>
          <w:numId w:val="8"/>
        </w:numPr>
        <w:contextualSpacing w:val="0"/>
        <w:rPr>
          <w:rFonts w:ascii="Roboto" w:hAnsi="Roboto"/>
          <w:sz w:val="24"/>
          <w:szCs w:val="24"/>
        </w:rPr>
      </w:pPr>
      <w:r>
        <w:rPr>
          <w:rFonts w:ascii="Roboto" w:hAnsi="Roboto"/>
          <w:sz w:val="24"/>
          <w:szCs w:val="24"/>
        </w:rPr>
        <w:t>a</w:t>
      </w:r>
      <w:r w:rsidR="0016700D" w:rsidRPr="0016700D">
        <w:rPr>
          <w:rFonts w:ascii="Roboto" w:hAnsi="Roboto"/>
          <w:sz w:val="24"/>
          <w:szCs w:val="24"/>
        </w:rPr>
        <w:t xml:space="preserve"> transition from one lifestage is imminent (eg. leaving high school and moving into adult life), and a range is being sought to inform planning for that </w:t>
      </w:r>
      <w:r w:rsidR="0016700D" w:rsidRPr="0016700D">
        <w:rPr>
          <w:rFonts w:ascii="Roboto" w:hAnsi="Roboto"/>
          <w:i/>
          <w:iCs/>
          <w:sz w:val="24"/>
          <w:szCs w:val="24"/>
        </w:rPr>
        <w:t>next</w:t>
      </w:r>
      <w:r w:rsidR="0016700D" w:rsidRPr="0016700D">
        <w:rPr>
          <w:rFonts w:ascii="Roboto" w:hAnsi="Roboto"/>
          <w:sz w:val="24"/>
          <w:szCs w:val="24"/>
        </w:rPr>
        <w:t xml:space="preserve"> lifestage; and</w:t>
      </w:r>
    </w:p>
    <w:p w14:paraId="2B79E534" w14:textId="05FF01D0" w:rsidR="0016700D" w:rsidRPr="0016700D" w:rsidRDefault="0016700D" w:rsidP="00E12A7F">
      <w:pPr>
        <w:pStyle w:val="ListParagraph"/>
        <w:numPr>
          <w:ilvl w:val="0"/>
          <w:numId w:val="8"/>
        </w:numPr>
        <w:contextualSpacing w:val="0"/>
        <w:rPr>
          <w:rFonts w:ascii="Roboto" w:hAnsi="Roboto"/>
          <w:sz w:val="24"/>
          <w:szCs w:val="24"/>
        </w:rPr>
      </w:pPr>
      <w:r w:rsidRPr="0016700D">
        <w:rPr>
          <w:rFonts w:ascii="Roboto" w:hAnsi="Roboto"/>
          <w:sz w:val="24"/>
          <w:szCs w:val="24"/>
        </w:rPr>
        <w:t xml:space="preserve">age notwithstanding, the disabled person is generally in the </w:t>
      </w:r>
      <w:proofErr w:type="gramStart"/>
      <w:r w:rsidRPr="0016700D">
        <w:rPr>
          <w:rFonts w:ascii="Roboto" w:hAnsi="Roboto"/>
          <w:sz w:val="24"/>
          <w:szCs w:val="24"/>
        </w:rPr>
        <w:t>settings, and</w:t>
      </w:r>
      <w:proofErr w:type="gramEnd"/>
      <w:r w:rsidRPr="0016700D">
        <w:rPr>
          <w:rFonts w:ascii="Roboto" w:hAnsi="Roboto"/>
          <w:sz w:val="24"/>
          <w:szCs w:val="24"/>
        </w:rPr>
        <w:t xml:space="preserve"> requiring support with the responsibilities of a later lifestage (for example, a teenage who may have left school and home early in their mid-teens</w:t>
      </w:r>
      <w:r w:rsidR="00027FF8">
        <w:rPr>
          <w:rFonts w:ascii="Roboto" w:hAnsi="Roboto"/>
          <w:sz w:val="24"/>
          <w:szCs w:val="24"/>
        </w:rPr>
        <w:t>).</w:t>
      </w:r>
    </w:p>
    <w:p w14:paraId="51A3BF81" w14:textId="01A01B0E" w:rsidR="00F30687" w:rsidRDefault="00F30687" w:rsidP="00F30687">
      <w:pPr>
        <w:rPr>
          <w:rFonts w:ascii="Roboto" w:hAnsi="Roboto"/>
          <w:sz w:val="24"/>
          <w:szCs w:val="24"/>
        </w:rPr>
      </w:pPr>
      <w:r w:rsidRPr="0016700D">
        <w:rPr>
          <w:rFonts w:ascii="Roboto" w:hAnsi="Roboto"/>
          <w:sz w:val="24"/>
          <w:szCs w:val="24"/>
        </w:rPr>
        <w:t>Picking the most appropriate lifestage is a key part ensuring the most appropriate options for planning are available, and that an appropriate estimate of what DSS might expect to contribute to the upcoming transition financially.</w:t>
      </w:r>
    </w:p>
    <w:p w14:paraId="7D207224" w14:textId="53B11DDE" w:rsidR="0016700D" w:rsidRPr="0016700D" w:rsidRDefault="0016700D" w:rsidP="00F30687">
      <w:pPr>
        <w:rPr>
          <w:rFonts w:ascii="Roboto" w:hAnsi="Roboto"/>
          <w:sz w:val="24"/>
          <w:szCs w:val="24"/>
        </w:rPr>
      </w:pPr>
      <w:r>
        <w:rPr>
          <w:rFonts w:ascii="Roboto" w:hAnsi="Roboto"/>
          <w:sz w:val="24"/>
          <w:szCs w:val="24"/>
        </w:rPr>
        <w:t>If you are unsure, you can use the flowchart below to check:</w:t>
      </w:r>
    </w:p>
    <w:p w14:paraId="3D704529" w14:textId="2DCF6D36" w:rsidR="00F30687" w:rsidRDefault="00F30687" w:rsidP="00F30687"/>
    <w:p w14:paraId="6F5C0C84" w14:textId="77777777" w:rsidR="00A44EB0" w:rsidRDefault="00A44EB0" w:rsidP="00F30687"/>
    <w:p w14:paraId="6F86C1D1" w14:textId="77777777" w:rsidR="00A44EB0" w:rsidRDefault="00A44EB0" w:rsidP="00F30687"/>
    <w:p w14:paraId="18D34BA2" w14:textId="77777777" w:rsidR="00A44EB0" w:rsidRDefault="00A44EB0" w:rsidP="00F30687"/>
    <w:p w14:paraId="69A09261" w14:textId="77777777" w:rsidR="00A44EB0" w:rsidRDefault="00A44EB0" w:rsidP="00F30687"/>
    <w:p w14:paraId="700F8D39" w14:textId="77777777" w:rsidR="00A44EB0" w:rsidRDefault="00A44EB0" w:rsidP="00F30687"/>
    <w:p w14:paraId="4F9C8A14" w14:textId="77777777" w:rsidR="00A44EB0" w:rsidRDefault="00A44EB0" w:rsidP="00F30687"/>
    <w:p w14:paraId="56540FA4" w14:textId="77777777" w:rsidR="00A44EB0" w:rsidRDefault="00A44EB0" w:rsidP="00F30687"/>
    <w:p w14:paraId="0E271859" w14:textId="77777777" w:rsidR="00A44EB0" w:rsidRDefault="00A44EB0" w:rsidP="00F30687"/>
    <w:p w14:paraId="33526902" w14:textId="77777777" w:rsidR="00A44EB0" w:rsidRDefault="00A44EB0" w:rsidP="00F30687"/>
    <w:p w14:paraId="5C930DAD" w14:textId="77777777" w:rsidR="00A44EB0" w:rsidRPr="0016700D" w:rsidRDefault="00A44EB0" w:rsidP="00F30687"/>
    <w:p w14:paraId="7ACFE7F1" w14:textId="75AC8FF0" w:rsidR="0016700D" w:rsidRDefault="00CF7B13" w:rsidP="0016700D">
      <w:pPr>
        <w:jc w:val="center"/>
      </w:pPr>
      <w:r>
        <w:rPr>
          <w:noProof/>
        </w:rPr>
        <w:drawing>
          <wp:inline distT="0" distB="0" distL="0" distR="0" wp14:anchorId="1315179B" wp14:editId="78A5ADD1">
            <wp:extent cx="6032364" cy="4626592"/>
            <wp:effectExtent l="0" t="0" r="6985" b="3175"/>
            <wp:docPr id="135280126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42345" cy="4634247"/>
                    </a:xfrm>
                    <a:prstGeom prst="rect">
                      <a:avLst/>
                    </a:prstGeom>
                    <a:noFill/>
                  </pic:spPr>
                </pic:pic>
              </a:graphicData>
            </a:graphic>
          </wp:inline>
        </w:drawing>
      </w:r>
    </w:p>
    <w:p w14:paraId="6D3AD123" w14:textId="0DD19C92" w:rsidR="009C24F3" w:rsidRDefault="009C24F3" w:rsidP="00F30687">
      <w:r>
        <w:br w:type="page"/>
      </w:r>
    </w:p>
    <w:p w14:paraId="5A830E7B" w14:textId="00C39637" w:rsidR="00C04ED9" w:rsidRPr="00F344F8" w:rsidRDefault="00C04ED9" w:rsidP="00C04ED9">
      <w:pPr>
        <w:pStyle w:val="Heading1"/>
        <w:spacing w:after="200"/>
        <w:rPr>
          <w:color w:val="005E00"/>
        </w:rPr>
      </w:pPr>
      <w:bookmarkStart w:id="9" w:name="_Toc239078540"/>
      <w:r>
        <w:rPr>
          <w:color w:val="005E00"/>
        </w:rPr>
        <w:lastRenderedPageBreak/>
        <w:t>Ordinary Ranges</w:t>
      </w:r>
      <w:r w:rsidR="00012B7D">
        <w:rPr>
          <w:color w:val="005E00"/>
        </w:rPr>
        <w:t xml:space="preserve"> – The Reflection Questions</w:t>
      </w:r>
      <w:bookmarkEnd w:id="9"/>
    </w:p>
    <w:p w14:paraId="70CF7A8B" w14:textId="6A2C2AD6" w:rsidR="00C04ED9" w:rsidRDefault="000230B2" w:rsidP="00C04ED9">
      <w:pPr>
        <w:pStyle w:val="Introtext"/>
        <w:spacing w:before="0" w:beforeAutospacing="0" w:after="120" w:afterAutospacing="0" w:line="288" w:lineRule="auto"/>
      </w:pPr>
      <w:r>
        <w:t>Ordinary Ranges provide for a level of support to enable disabled people and their wh</w:t>
      </w:r>
      <w:r w:rsidR="00EE5D98" w:rsidRPr="00EE5D98">
        <w:t>ā</w:t>
      </w:r>
      <w:r>
        <w:t xml:space="preserve">nau to create lives for themselves, </w:t>
      </w:r>
      <w:r w:rsidR="00EE5D98">
        <w:t>including where</w:t>
      </w:r>
      <w:r>
        <w:t xml:space="preserve"> the disability support system </w:t>
      </w:r>
      <w:r w:rsidR="00EE5D98">
        <w:t xml:space="preserve">is not </w:t>
      </w:r>
      <w:r>
        <w:t>intensively involved in the provision of their living situation.</w:t>
      </w:r>
    </w:p>
    <w:p w14:paraId="599938EA" w14:textId="66295700" w:rsidR="000230B2" w:rsidRDefault="000230B2" w:rsidP="00C04ED9">
      <w:pPr>
        <w:pStyle w:val="BodyText1"/>
      </w:pPr>
      <w:r>
        <w:t>Ordinary ranges depend on the results of the reflection questions:</w:t>
      </w:r>
    </w:p>
    <w:p w14:paraId="40476531" w14:textId="41743576" w:rsidR="00C04ED9" w:rsidRDefault="00D12DA3" w:rsidP="00C04ED9">
      <w:pPr>
        <w:pStyle w:val="ListParagraph"/>
        <w:numPr>
          <w:ilvl w:val="0"/>
          <w:numId w:val="7"/>
        </w:numPr>
        <w:ind w:left="426" w:hanging="426"/>
        <w:contextualSpacing w:val="0"/>
        <w:rPr>
          <w:rFonts w:ascii="Roboto" w:hAnsi="Roboto"/>
          <w:sz w:val="24"/>
          <w:szCs w:val="24"/>
        </w:rPr>
      </w:pPr>
      <w:r>
        <w:rPr>
          <w:rFonts w:ascii="Roboto" w:hAnsi="Roboto"/>
          <w:sz w:val="24"/>
          <w:szCs w:val="24"/>
        </w:rPr>
        <w:t>Most reflection questions address the impact of disability on day-to-day life. The more negatively the ‘without support’ options are rated, the greater the disability-related impact, and the higher the likely range</w:t>
      </w:r>
      <w:r w:rsidR="00C04ED9" w:rsidRPr="00F9621E">
        <w:rPr>
          <w:rFonts w:ascii="Roboto" w:hAnsi="Roboto"/>
          <w:sz w:val="24"/>
          <w:szCs w:val="24"/>
        </w:rPr>
        <w:t>;</w:t>
      </w:r>
    </w:p>
    <w:p w14:paraId="693250AC" w14:textId="77CF85CC" w:rsidR="00EE5D98" w:rsidRPr="00DC26D8" w:rsidRDefault="00D12DA3" w:rsidP="00D50832">
      <w:pPr>
        <w:pStyle w:val="ListParagraph"/>
        <w:numPr>
          <w:ilvl w:val="0"/>
          <w:numId w:val="7"/>
        </w:numPr>
        <w:spacing w:after="240"/>
        <w:ind w:left="425" w:hanging="425"/>
        <w:contextualSpacing w:val="0"/>
        <w:rPr>
          <w:rFonts w:ascii="Roboto" w:hAnsi="Roboto"/>
          <w:sz w:val="24"/>
          <w:szCs w:val="24"/>
        </w:rPr>
      </w:pPr>
      <w:r>
        <w:rPr>
          <w:rFonts w:ascii="Roboto" w:hAnsi="Roboto"/>
          <w:sz w:val="24"/>
          <w:szCs w:val="24"/>
        </w:rPr>
        <w:t xml:space="preserve">Some (3) reflection questions relate to the contribution of others, and impacts on them from making those contributions. </w:t>
      </w:r>
      <w:r w:rsidR="0046685B">
        <w:rPr>
          <w:rFonts w:ascii="Roboto" w:hAnsi="Roboto"/>
          <w:sz w:val="24"/>
          <w:szCs w:val="24"/>
        </w:rPr>
        <w:t>Those reflection questions are discussed in a separate chapter.</w:t>
      </w:r>
    </w:p>
    <w:p w14:paraId="225F7D5D" w14:textId="07051BE3" w:rsidR="00F3276B" w:rsidRPr="00F3276B" w:rsidRDefault="00F3276B" w:rsidP="00F3276B">
      <w:pPr>
        <w:pStyle w:val="BodyText1"/>
        <w:spacing w:before="0" w:beforeAutospacing="0" w:after="240" w:afterAutospacing="0" w:line="288" w:lineRule="auto"/>
      </w:pPr>
      <w:r w:rsidRPr="00F3276B">
        <w:t xml:space="preserve">Ordinary ranges respond to the impacts of disability on </w:t>
      </w:r>
      <w:r w:rsidR="00A02C36" w:rsidRPr="00F3276B">
        <w:t>day-to-day</w:t>
      </w:r>
      <w:r w:rsidR="00A02C36">
        <w:t xml:space="preserve"> living and </w:t>
      </w:r>
      <w:r w:rsidRPr="00F3276B">
        <w:t>activities. They contain relatively less (but not no) support that may be required ‘just in case’ a risk arises.</w:t>
      </w:r>
    </w:p>
    <w:p w14:paraId="508704DB" w14:textId="2ECEC3BB" w:rsidR="00BB52F4" w:rsidRDefault="00F3276B" w:rsidP="002A6F19">
      <w:pPr>
        <w:pStyle w:val="BodyText1"/>
        <w:spacing w:before="0" w:beforeAutospacing="0" w:after="240" w:afterAutospacing="0" w:line="288" w:lineRule="auto"/>
      </w:pPr>
      <w:r w:rsidRPr="00314668">
        <w:t>Ordinary ranges are appropriate where the person and their wh</w:t>
      </w:r>
      <w:r>
        <w:t>ā</w:t>
      </w:r>
      <w:r w:rsidRPr="00314668">
        <w:t>nau are looking for support with the life they want to create, but</w:t>
      </w:r>
      <w:r w:rsidRPr="00F3276B">
        <w:t xml:space="preserve"> where the support does not require DSS to be intensely involved in sustaining the person’s living situation.</w:t>
      </w:r>
    </w:p>
    <w:p w14:paraId="6AC774B9" w14:textId="77777777" w:rsidR="00573E56" w:rsidRDefault="00573E56" w:rsidP="00573E56">
      <w:pPr>
        <w:pStyle w:val="Heading2"/>
      </w:pPr>
      <w:bookmarkStart w:id="10" w:name="_Toc238119249"/>
      <w:bookmarkStart w:id="11" w:name="_Toc239078541"/>
      <w:r>
        <w:t>What is the scope of the individual reflection questions?</w:t>
      </w:r>
      <w:bookmarkEnd w:id="10"/>
      <w:bookmarkEnd w:id="11"/>
    </w:p>
    <w:p w14:paraId="5D78F310" w14:textId="77777777" w:rsidR="001E3420" w:rsidRPr="00DE72CB" w:rsidRDefault="001E3420" w:rsidP="001E3420">
      <w:pPr>
        <w:pStyle w:val="BodyText1"/>
        <w:spacing w:before="0" w:beforeAutospacing="0" w:after="240" w:afterAutospacing="0" w:line="288" w:lineRule="auto"/>
      </w:pPr>
      <w:r w:rsidRPr="00DE72CB">
        <w:t>Three resources are included below to support understanding the scope and intent of the reflection questions:</w:t>
      </w:r>
    </w:p>
    <w:p w14:paraId="0FE7C8BA" w14:textId="37A0DB5B" w:rsidR="001E3420" w:rsidRPr="00DE72CB" w:rsidRDefault="00F81BA1" w:rsidP="00E12A7F">
      <w:pPr>
        <w:pStyle w:val="BodyText1"/>
        <w:numPr>
          <w:ilvl w:val="0"/>
          <w:numId w:val="16"/>
        </w:numPr>
        <w:spacing w:before="0" w:beforeAutospacing="0" w:after="240" w:afterAutospacing="0" w:line="288" w:lineRule="auto"/>
        <w:ind w:left="426" w:hanging="426"/>
      </w:pPr>
      <w:r>
        <w:t>t</w:t>
      </w:r>
      <w:r w:rsidR="001E3420" w:rsidRPr="00DE72CB">
        <w:t>he table below sets out the overall intent and impact of individual reflection questions;</w:t>
      </w:r>
    </w:p>
    <w:p w14:paraId="0AA79748" w14:textId="3509358C" w:rsidR="001E3420" w:rsidRPr="00DE72CB" w:rsidRDefault="00F81BA1" w:rsidP="00E12A7F">
      <w:pPr>
        <w:pStyle w:val="BodyText1"/>
        <w:numPr>
          <w:ilvl w:val="0"/>
          <w:numId w:val="16"/>
        </w:numPr>
        <w:spacing w:before="0" w:beforeAutospacing="0" w:after="240" w:afterAutospacing="0" w:line="288" w:lineRule="auto"/>
        <w:ind w:left="426" w:hanging="426"/>
      </w:pPr>
      <w:r>
        <w:t>t</w:t>
      </w:r>
      <w:r w:rsidR="001E3420" w:rsidRPr="00DE72CB">
        <w:t>he table below that is a reference so that you can be sure about which specific reflection question relates to which theme; and</w:t>
      </w:r>
    </w:p>
    <w:p w14:paraId="3C3C3691" w14:textId="5A6EBEFE" w:rsidR="001E3420" w:rsidRPr="00DE72CB" w:rsidRDefault="00F81BA1" w:rsidP="00E12A7F">
      <w:pPr>
        <w:pStyle w:val="BodyText1"/>
        <w:numPr>
          <w:ilvl w:val="0"/>
          <w:numId w:val="16"/>
        </w:numPr>
        <w:spacing w:before="0" w:beforeAutospacing="0" w:after="240" w:afterAutospacing="0" w:line="288" w:lineRule="auto"/>
        <w:ind w:left="426" w:hanging="426"/>
      </w:pPr>
      <w:r>
        <w:t>t</w:t>
      </w:r>
      <w:r w:rsidR="001E3420" w:rsidRPr="00DE72CB">
        <w:t>he diagram below that sets out how particular reflection questions relate to some familiar themes in disability-related challenges, and where some commonly assessed challenges might be represented within the OBIR tool.</w:t>
      </w:r>
    </w:p>
    <w:p w14:paraId="1D691E40" w14:textId="2016C33F" w:rsidR="00027FF8" w:rsidRPr="00BB52F4" w:rsidRDefault="00027FF8" w:rsidP="002A6F19">
      <w:pPr>
        <w:pStyle w:val="BodyText1"/>
        <w:spacing w:before="0" w:beforeAutospacing="0" w:after="240" w:afterAutospacing="0" w:line="288" w:lineRule="auto"/>
        <w:sectPr w:rsidR="00027FF8" w:rsidRPr="00BB52F4" w:rsidSect="000C46A4">
          <w:headerReference w:type="even" r:id="rId14"/>
          <w:footerReference w:type="default" r:id="rId15"/>
          <w:headerReference w:type="first" r:id="rId16"/>
          <w:pgSz w:w="11906" w:h="16838" w:code="9"/>
          <w:pgMar w:top="1134" w:right="1134" w:bottom="397" w:left="1134" w:header="709" w:footer="709" w:gutter="0"/>
          <w:cols w:space="708"/>
          <w:docGrid w:linePitch="360"/>
        </w:sectPr>
      </w:pPr>
      <w:proofErr w:type="gramStart"/>
      <w:r>
        <w:t>Examples  included</w:t>
      </w:r>
      <w:proofErr w:type="gramEnd"/>
      <w:r>
        <w:t xml:space="preserve"> in the resources are intended as illustrative </w:t>
      </w:r>
      <w:proofErr w:type="gramStart"/>
      <w:r>
        <w:t>only, and</w:t>
      </w:r>
      <w:proofErr w:type="gramEnd"/>
      <w:r>
        <w:t xml:space="preserve"> are not intended as a rule.</w:t>
      </w:r>
    </w:p>
    <w:tbl>
      <w:tblPr>
        <w:tblStyle w:val="GridTable5Dark-Accent3"/>
        <w:tblW w:w="20833" w:type="dxa"/>
        <w:tblInd w:w="846" w:type="dxa"/>
        <w:tblLook w:val="04A0" w:firstRow="1" w:lastRow="0" w:firstColumn="1" w:lastColumn="0" w:noHBand="0" w:noVBand="1"/>
      </w:tblPr>
      <w:tblGrid>
        <w:gridCol w:w="1980"/>
        <w:gridCol w:w="5811"/>
        <w:gridCol w:w="3286"/>
        <w:gridCol w:w="3402"/>
        <w:gridCol w:w="6354"/>
      </w:tblGrid>
      <w:tr w:rsidR="005B6A51" w:rsidRPr="0038053C" w14:paraId="301A5FFB" w14:textId="77777777" w:rsidTr="00C0141B">
        <w:trPr>
          <w:cnfStyle w:val="100000000000" w:firstRow="1" w:lastRow="0" w:firstColumn="0" w:lastColumn="0" w:oddVBand="0" w:evenVBand="0" w:oddHBand="0" w:evenHBand="0" w:firstRowFirstColumn="0" w:firstRowLastColumn="0" w:lastRowFirstColumn="0" w:lastRowLastColumn="0"/>
          <w:trHeight w:val="699"/>
          <w:tblHeader/>
        </w:trPr>
        <w:tc>
          <w:tcPr>
            <w:cnfStyle w:val="001000000000" w:firstRow="0" w:lastRow="0" w:firstColumn="1" w:lastColumn="0" w:oddVBand="0" w:evenVBand="0" w:oddHBand="0" w:evenHBand="0" w:firstRowFirstColumn="0" w:firstRowLastColumn="0" w:lastRowFirstColumn="0" w:lastRowLastColumn="0"/>
            <w:tcW w:w="1980" w:type="dxa"/>
          </w:tcPr>
          <w:p w14:paraId="38B15CB9" w14:textId="77777777" w:rsidR="005B6A51" w:rsidRPr="0038053C" w:rsidRDefault="005B6A51" w:rsidP="00AC5C2E">
            <w:pPr>
              <w:spacing w:before="100" w:beforeAutospacing="1" w:after="100" w:afterAutospacing="1" w:line="240" w:lineRule="auto"/>
              <w:rPr>
                <w:rFonts w:ascii="Roboto" w:hAnsi="Roboto"/>
                <w:sz w:val="24"/>
              </w:rPr>
            </w:pPr>
          </w:p>
        </w:tc>
        <w:tc>
          <w:tcPr>
            <w:tcW w:w="5811" w:type="dxa"/>
          </w:tcPr>
          <w:p w14:paraId="073F0711" w14:textId="77777777" w:rsidR="005B6A51" w:rsidRPr="0038053C" w:rsidRDefault="005B6A51" w:rsidP="00AC5C2E">
            <w:pPr>
              <w:spacing w:before="100" w:beforeAutospacing="1" w:after="100" w:afterAutospacing="1" w:line="240" w:lineRule="auto"/>
              <w:cnfStyle w:val="100000000000" w:firstRow="1" w:lastRow="0" w:firstColumn="0" w:lastColumn="0" w:oddVBand="0" w:evenVBand="0" w:oddHBand="0" w:evenHBand="0" w:firstRowFirstColumn="0" w:firstRowLastColumn="0" w:lastRowFirstColumn="0" w:lastRowLastColumn="0"/>
              <w:rPr>
                <w:rFonts w:ascii="Roboto" w:hAnsi="Roboto"/>
                <w:sz w:val="24"/>
              </w:rPr>
            </w:pPr>
            <w:r>
              <w:rPr>
                <w:rFonts w:ascii="Roboto" w:hAnsi="Roboto"/>
                <w:sz w:val="24"/>
              </w:rPr>
              <w:t>Why</w:t>
            </w:r>
          </w:p>
        </w:tc>
        <w:tc>
          <w:tcPr>
            <w:tcW w:w="3286" w:type="dxa"/>
          </w:tcPr>
          <w:p w14:paraId="17FED332" w14:textId="6C86AFBB" w:rsidR="005B6A51" w:rsidRPr="0038053C" w:rsidRDefault="00027FF8" w:rsidP="00AC5C2E">
            <w:pPr>
              <w:spacing w:before="100" w:beforeAutospacing="1" w:after="100" w:afterAutospacing="1" w:line="240" w:lineRule="auto"/>
              <w:cnfStyle w:val="100000000000" w:firstRow="1" w:lastRow="0" w:firstColumn="0" w:lastColumn="0" w:oddVBand="0" w:evenVBand="0" w:oddHBand="0" w:evenHBand="0" w:firstRowFirstColumn="0" w:firstRowLastColumn="0" w:lastRowFirstColumn="0" w:lastRowLastColumn="0"/>
              <w:rPr>
                <w:rFonts w:ascii="Roboto" w:hAnsi="Roboto"/>
                <w:sz w:val="24"/>
              </w:rPr>
            </w:pPr>
            <w:r>
              <w:rPr>
                <w:rFonts w:ascii="Roboto" w:hAnsi="Roboto"/>
                <w:sz w:val="24"/>
              </w:rPr>
              <w:t xml:space="preserve">Maximum amount of the </w:t>
            </w:r>
            <w:r w:rsidR="005B6A51">
              <w:rPr>
                <w:rFonts w:ascii="Roboto" w:hAnsi="Roboto"/>
                <w:sz w:val="24"/>
              </w:rPr>
              <w:t>Indicative range</w:t>
            </w:r>
            <w:r>
              <w:rPr>
                <w:rFonts w:ascii="Roboto" w:hAnsi="Roboto"/>
                <w:sz w:val="24"/>
              </w:rPr>
              <w:t xml:space="preserve"> affected by this indicator</w:t>
            </w:r>
          </w:p>
        </w:tc>
        <w:tc>
          <w:tcPr>
            <w:tcW w:w="3402" w:type="dxa"/>
          </w:tcPr>
          <w:p w14:paraId="25F8EB99" w14:textId="77777777" w:rsidR="005B6A51" w:rsidRPr="0038053C" w:rsidRDefault="005B6A51" w:rsidP="00AC5C2E">
            <w:pPr>
              <w:spacing w:before="100" w:beforeAutospacing="1" w:after="100" w:afterAutospacing="1" w:line="240" w:lineRule="auto"/>
              <w:cnfStyle w:val="100000000000" w:firstRow="1" w:lastRow="0" w:firstColumn="0" w:lastColumn="0" w:oddVBand="0" w:evenVBand="0" w:oddHBand="0" w:evenHBand="0" w:firstRowFirstColumn="0" w:firstRowLastColumn="0" w:lastRowFirstColumn="0" w:lastRowLastColumn="0"/>
              <w:rPr>
                <w:rFonts w:ascii="Roboto" w:hAnsi="Roboto"/>
                <w:sz w:val="24"/>
              </w:rPr>
            </w:pPr>
            <w:r w:rsidRPr="0038053C">
              <w:rPr>
                <w:rFonts w:ascii="Roboto" w:hAnsi="Roboto"/>
                <w:color w:val="FFFFFF"/>
                <w:sz w:val="24"/>
              </w:rPr>
              <w:t>Who is this question about?</w:t>
            </w:r>
          </w:p>
        </w:tc>
        <w:tc>
          <w:tcPr>
            <w:tcW w:w="6354" w:type="dxa"/>
          </w:tcPr>
          <w:p w14:paraId="59731C87" w14:textId="77777777" w:rsidR="005B6A51" w:rsidRPr="0038053C" w:rsidRDefault="005B6A51" w:rsidP="00AC5C2E">
            <w:pPr>
              <w:spacing w:before="100" w:beforeAutospacing="1" w:after="100" w:afterAutospacing="1" w:line="240" w:lineRule="auto"/>
              <w:cnfStyle w:val="100000000000" w:firstRow="1" w:lastRow="0" w:firstColumn="0" w:lastColumn="0" w:oddVBand="0" w:evenVBand="0" w:oddHBand="0" w:evenHBand="0" w:firstRowFirstColumn="0" w:firstRowLastColumn="0" w:lastRowFirstColumn="0" w:lastRowLastColumn="0"/>
              <w:rPr>
                <w:rFonts w:ascii="Roboto" w:hAnsi="Roboto"/>
                <w:sz w:val="24"/>
              </w:rPr>
            </w:pPr>
            <w:r>
              <w:rPr>
                <w:rFonts w:ascii="Roboto" w:hAnsi="Roboto"/>
                <w:sz w:val="24"/>
              </w:rPr>
              <w:t>What might that look like?</w:t>
            </w:r>
          </w:p>
        </w:tc>
      </w:tr>
      <w:tr w:rsidR="001E1AE7" w:rsidRPr="0038053C" w14:paraId="2B48FC87" w14:textId="77777777" w:rsidTr="005E72AA">
        <w:trPr>
          <w:cnfStyle w:val="000000100000" w:firstRow="0" w:lastRow="0" w:firstColumn="0" w:lastColumn="0" w:oddVBand="0" w:evenVBand="0" w:oddHBand="1" w:evenHBand="0" w:firstRowFirstColumn="0" w:firstRowLastColumn="0" w:lastRowFirstColumn="0" w:lastRowLastColumn="0"/>
          <w:trHeight w:val="2962"/>
        </w:trPr>
        <w:tc>
          <w:tcPr>
            <w:cnfStyle w:val="001000000000" w:firstRow="0" w:lastRow="0" w:firstColumn="1" w:lastColumn="0" w:oddVBand="0" w:evenVBand="0" w:oddHBand="0" w:evenHBand="0" w:firstRowFirstColumn="0" w:firstRowLastColumn="0" w:lastRowFirstColumn="0" w:lastRowLastColumn="0"/>
            <w:tcW w:w="1980" w:type="dxa"/>
          </w:tcPr>
          <w:p w14:paraId="7EE0DA1A" w14:textId="77777777" w:rsidR="001E1AE7" w:rsidRPr="0038053C" w:rsidRDefault="001E1AE7" w:rsidP="001E1AE7">
            <w:pPr>
              <w:keepNext/>
              <w:spacing w:before="240"/>
              <w:outlineLvl w:val="3"/>
              <w:rPr>
                <w:rFonts w:ascii="Roboto" w:hAnsi="Roboto"/>
                <w:b w:val="0"/>
                <w:bCs w:val="0"/>
                <w:sz w:val="24"/>
                <w:szCs w:val="24"/>
              </w:rPr>
            </w:pPr>
            <w:r w:rsidRPr="0038053C">
              <w:rPr>
                <w:rFonts w:ascii="Roboto" w:hAnsi="Roboto"/>
                <w:b w:val="0"/>
                <w:bCs w:val="0"/>
                <w:sz w:val="24"/>
                <w:szCs w:val="24"/>
              </w:rPr>
              <w:t>Routines and Tasks of Daily Living</w:t>
            </w:r>
          </w:p>
          <w:p w14:paraId="131C00F3" w14:textId="77777777" w:rsidR="001E1AE7" w:rsidRPr="0038053C" w:rsidRDefault="001E1AE7" w:rsidP="001E1AE7">
            <w:pPr>
              <w:spacing w:before="100" w:beforeAutospacing="1" w:after="100" w:afterAutospacing="1" w:line="240" w:lineRule="auto"/>
              <w:rPr>
                <w:rFonts w:ascii="Roboto" w:hAnsi="Roboto"/>
                <w:b w:val="0"/>
                <w:bCs w:val="0"/>
                <w:sz w:val="24"/>
              </w:rPr>
            </w:pPr>
          </w:p>
        </w:tc>
        <w:tc>
          <w:tcPr>
            <w:tcW w:w="5811" w:type="dxa"/>
          </w:tcPr>
          <w:p w14:paraId="0D6051C9" w14:textId="77777777" w:rsidR="001E1AE7" w:rsidRDefault="001E1AE7" w:rsidP="001E1AE7">
            <w:pPr>
              <w:cnfStyle w:val="000000100000" w:firstRow="0" w:lastRow="0" w:firstColumn="0" w:lastColumn="0" w:oddVBand="0" w:evenVBand="0" w:oddHBand="1" w:evenHBand="0" w:firstRowFirstColumn="0" w:firstRowLastColumn="0" w:lastRowFirstColumn="0" w:lastRowLastColumn="0"/>
              <w:rPr>
                <w:rFonts w:ascii="Roboto" w:hAnsi="Roboto"/>
                <w:sz w:val="24"/>
              </w:rPr>
            </w:pPr>
            <w:r>
              <w:rPr>
                <w:rFonts w:ascii="Roboto" w:hAnsi="Roboto"/>
                <w:sz w:val="24"/>
              </w:rPr>
              <w:t>If getting through tasks of daily living is unpredictable, or takes significant extra time, then it may:</w:t>
            </w:r>
          </w:p>
          <w:p w14:paraId="432E39F3" w14:textId="77777777" w:rsidR="001E1AE7" w:rsidRDefault="001E1AE7" w:rsidP="00E12A7F">
            <w:pPr>
              <w:pStyle w:val="ListParagraph"/>
              <w:numPr>
                <w:ilvl w:val="0"/>
                <w:numId w:val="19"/>
              </w:numPr>
              <w:ind w:left="467" w:hanging="467"/>
              <w:contextualSpacing w:val="0"/>
              <w:cnfStyle w:val="000000100000" w:firstRow="0" w:lastRow="0" w:firstColumn="0" w:lastColumn="0" w:oddVBand="0" w:evenVBand="0" w:oddHBand="1" w:evenHBand="0" w:firstRowFirstColumn="0" w:firstRowLastColumn="0" w:lastRowFirstColumn="0" w:lastRowLastColumn="0"/>
              <w:rPr>
                <w:rFonts w:ascii="Roboto" w:hAnsi="Roboto"/>
                <w:sz w:val="24"/>
              </w:rPr>
            </w:pPr>
            <w:r w:rsidRPr="007475F6">
              <w:rPr>
                <w:rFonts w:ascii="Roboto" w:hAnsi="Roboto"/>
                <w:sz w:val="24"/>
              </w:rPr>
              <w:t xml:space="preserve">limit the confidence with which the disabled person, or their family, can commit to </w:t>
            </w:r>
            <w:proofErr w:type="gramStart"/>
            <w:r w:rsidRPr="007475F6">
              <w:rPr>
                <w:rFonts w:ascii="Roboto" w:hAnsi="Roboto"/>
                <w:sz w:val="24"/>
              </w:rPr>
              <w:t>particular activities</w:t>
            </w:r>
            <w:proofErr w:type="gramEnd"/>
            <w:r w:rsidRPr="007475F6">
              <w:rPr>
                <w:rFonts w:ascii="Roboto" w:hAnsi="Roboto"/>
                <w:sz w:val="24"/>
              </w:rPr>
              <w:t xml:space="preserve"> (</w:t>
            </w:r>
            <w:proofErr w:type="spellStart"/>
            <w:r w:rsidRPr="007475F6">
              <w:rPr>
                <w:rFonts w:ascii="Roboto" w:hAnsi="Roboto"/>
                <w:sz w:val="24"/>
              </w:rPr>
              <w:t>eg.</w:t>
            </w:r>
            <w:proofErr w:type="spellEnd"/>
            <w:r w:rsidRPr="007475F6">
              <w:rPr>
                <w:rFonts w:ascii="Roboto" w:hAnsi="Roboto"/>
                <w:sz w:val="24"/>
              </w:rPr>
              <w:t xml:space="preserve"> work)</w:t>
            </w:r>
            <w:r>
              <w:rPr>
                <w:rFonts w:ascii="Roboto" w:hAnsi="Roboto"/>
                <w:sz w:val="24"/>
              </w:rPr>
              <w:t>;</w:t>
            </w:r>
            <w:r w:rsidRPr="007475F6">
              <w:rPr>
                <w:rFonts w:ascii="Roboto" w:hAnsi="Roboto"/>
                <w:sz w:val="24"/>
              </w:rPr>
              <w:t xml:space="preserve"> or </w:t>
            </w:r>
          </w:p>
          <w:p w14:paraId="5F720661" w14:textId="77777777" w:rsidR="001E1AE7" w:rsidRPr="007475F6" w:rsidRDefault="001E1AE7" w:rsidP="00E12A7F">
            <w:pPr>
              <w:pStyle w:val="ListParagraph"/>
              <w:numPr>
                <w:ilvl w:val="0"/>
                <w:numId w:val="19"/>
              </w:numPr>
              <w:ind w:left="467" w:hanging="467"/>
              <w:contextualSpacing w:val="0"/>
              <w:cnfStyle w:val="000000100000" w:firstRow="0" w:lastRow="0" w:firstColumn="0" w:lastColumn="0" w:oddVBand="0" w:evenVBand="0" w:oddHBand="1" w:evenHBand="0" w:firstRowFirstColumn="0" w:firstRowLastColumn="0" w:lastRowFirstColumn="0" w:lastRowLastColumn="0"/>
              <w:rPr>
                <w:rFonts w:ascii="Roboto" w:hAnsi="Roboto"/>
                <w:sz w:val="24"/>
              </w:rPr>
            </w:pPr>
            <w:r w:rsidRPr="007475F6">
              <w:rPr>
                <w:rFonts w:ascii="Roboto" w:hAnsi="Roboto"/>
                <w:sz w:val="24"/>
              </w:rPr>
              <w:t>leave less time and energy for other activities that are important for the wellbeing of the disabled person</w:t>
            </w:r>
            <w:r>
              <w:rPr>
                <w:rFonts w:ascii="Roboto" w:hAnsi="Roboto"/>
                <w:sz w:val="24"/>
              </w:rPr>
              <w:t xml:space="preserve"> and their family</w:t>
            </w:r>
            <w:r w:rsidRPr="007475F6">
              <w:rPr>
                <w:rFonts w:ascii="Roboto" w:hAnsi="Roboto"/>
                <w:sz w:val="24"/>
              </w:rPr>
              <w:t>.</w:t>
            </w:r>
          </w:p>
          <w:p w14:paraId="345D142A" w14:textId="2F4B739A" w:rsidR="001E1AE7" w:rsidRPr="0038053C" w:rsidRDefault="001E1AE7" w:rsidP="001E1AE7">
            <w:pPr>
              <w:cnfStyle w:val="000000100000" w:firstRow="0" w:lastRow="0" w:firstColumn="0" w:lastColumn="0" w:oddVBand="0" w:evenVBand="0" w:oddHBand="1" w:evenHBand="0" w:firstRowFirstColumn="0" w:firstRowLastColumn="0" w:lastRowFirstColumn="0" w:lastRowLastColumn="0"/>
              <w:rPr>
                <w:rFonts w:ascii="Roboto" w:hAnsi="Roboto"/>
                <w:sz w:val="24"/>
              </w:rPr>
            </w:pPr>
            <w:r>
              <w:rPr>
                <w:rFonts w:ascii="Roboto" w:hAnsi="Roboto"/>
                <w:sz w:val="24"/>
              </w:rPr>
              <w:t xml:space="preserve">Including support for these impacts in the indicative range </w:t>
            </w:r>
            <w:r w:rsidR="00027FF8" w:rsidRPr="00027FF8">
              <w:rPr>
                <w:rFonts w:ascii="Roboto" w:hAnsi="Roboto"/>
                <w:sz w:val="24"/>
              </w:rPr>
              <w:t>allows for supports that give</w:t>
            </w:r>
            <w:r>
              <w:rPr>
                <w:rFonts w:ascii="Roboto" w:hAnsi="Roboto"/>
                <w:sz w:val="24"/>
              </w:rPr>
              <w:t xml:space="preserve"> the person, or their family</w:t>
            </w:r>
            <w:r w:rsidR="00027FF8">
              <w:rPr>
                <w:rFonts w:ascii="Roboto" w:hAnsi="Roboto"/>
                <w:sz w:val="24"/>
              </w:rPr>
              <w:t>,</w:t>
            </w:r>
            <w:r>
              <w:rPr>
                <w:rFonts w:ascii="Roboto" w:hAnsi="Roboto"/>
                <w:sz w:val="24"/>
              </w:rPr>
              <w:t xml:space="preserve"> more time and energy available for other activities that are important for their wellbeing.</w:t>
            </w:r>
          </w:p>
        </w:tc>
        <w:tc>
          <w:tcPr>
            <w:tcW w:w="3286" w:type="dxa"/>
          </w:tcPr>
          <w:p w14:paraId="71DB5756" w14:textId="77777777" w:rsidR="001E1AE7" w:rsidRPr="0038053C" w:rsidRDefault="001E1AE7" w:rsidP="001E1AE7">
            <w:p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Roboto" w:hAnsi="Roboto"/>
                <w:sz w:val="24"/>
              </w:rPr>
            </w:pPr>
            <w:r w:rsidRPr="00577115">
              <w:rPr>
                <w:rFonts w:ascii="Roboto" w:hAnsi="Roboto"/>
                <w:b/>
                <w:bCs/>
                <w:sz w:val="24"/>
              </w:rPr>
              <w:t>25%-30%</w:t>
            </w:r>
            <w:r w:rsidRPr="0038053C">
              <w:rPr>
                <w:rFonts w:ascii="Roboto" w:hAnsi="Roboto"/>
                <w:sz w:val="24"/>
              </w:rPr>
              <w:t xml:space="preserve"> of the maximum possible ordinary range</w:t>
            </w:r>
          </w:p>
        </w:tc>
        <w:tc>
          <w:tcPr>
            <w:tcW w:w="3402" w:type="dxa"/>
          </w:tcPr>
          <w:p w14:paraId="06B27468" w14:textId="77777777" w:rsidR="001E1AE7" w:rsidRPr="0038053C" w:rsidRDefault="001E1AE7" w:rsidP="001E1AE7">
            <w:p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Roboto" w:hAnsi="Roboto"/>
                <w:sz w:val="24"/>
              </w:rPr>
            </w:pPr>
            <w:r w:rsidRPr="00110E77">
              <w:t>This question is primarily about the challenges the disabled person experiences but acknowledges interdependencies with the wider household who may be affected.</w:t>
            </w:r>
          </w:p>
        </w:tc>
        <w:tc>
          <w:tcPr>
            <w:tcW w:w="6354" w:type="dxa"/>
          </w:tcPr>
          <w:p w14:paraId="07287E7F" w14:textId="77777777" w:rsidR="001E1AE7" w:rsidRPr="00076E56" w:rsidRDefault="001E1AE7" w:rsidP="001E1AE7">
            <w:pPr>
              <w:pStyle w:val="BodyText1"/>
              <w:spacing w:before="0" w:beforeAutospacing="0" w:after="120" w:afterAutospacing="0" w:line="288" w:lineRule="auto"/>
              <w:cnfStyle w:val="000000100000" w:firstRow="0" w:lastRow="0" w:firstColumn="0" w:lastColumn="0" w:oddVBand="0" w:evenVBand="0" w:oddHBand="1" w:evenHBand="0" w:firstRowFirstColumn="0" w:firstRowLastColumn="0" w:lastRowFirstColumn="0" w:lastRowLastColumn="0"/>
            </w:pPr>
            <w:r w:rsidRPr="00076E56">
              <w:t>Disability-related challenges to managing day</w:t>
            </w:r>
            <w:r>
              <w:t>-</w:t>
            </w:r>
            <w:r w:rsidRPr="00076E56">
              <w:t>to</w:t>
            </w:r>
            <w:r>
              <w:t>-</w:t>
            </w:r>
            <w:r w:rsidRPr="00076E56">
              <w:t>day routines may arise, for example, where:</w:t>
            </w:r>
          </w:p>
          <w:p w14:paraId="378970E7" w14:textId="77777777" w:rsidR="001E1AE7" w:rsidRPr="00166DD8" w:rsidRDefault="001E1AE7" w:rsidP="00E12A7F">
            <w:pPr>
              <w:pStyle w:val="BodyText1"/>
              <w:numPr>
                <w:ilvl w:val="0"/>
                <w:numId w:val="14"/>
              </w:numPr>
              <w:spacing w:before="0" w:beforeAutospacing="0" w:after="120" w:afterAutospacing="0" w:line="24" w:lineRule="atLeast"/>
              <w:ind w:left="426" w:hanging="426"/>
              <w:cnfStyle w:val="000000100000" w:firstRow="0" w:lastRow="0" w:firstColumn="0" w:lastColumn="0" w:oddVBand="0" w:evenVBand="0" w:oddHBand="1" w:evenHBand="0" w:firstRowFirstColumn="0" w:firstRowLastColumn="0" w:lastRowFirstColumn="0" w:lastRowLastColumn="0"/>
            </w:pPr>
            <w:r w:rsidRPr="00166DD8">
              <w:t>Higher physical challenges means that some personal care and household management tasks can’t be completed independently;</w:t>
            </w:r>
          </w:p>
          <w:p w14:paraId="2EBD328C" w14:textId="68E19B63" w:rsidR="001E1AE7" w:rsidRPr="0038053C" w:rsidRDefault="001E1AE7" w:rsidP="00E12A7F">
            <w:pPr>
              <w:pStyle w:val="BodyText1"/>
              <w:numPr>
                <w:ilvl w:val="0"/>
                <w:numId w:val="14"/>
              </w:numPr>
              <w:spacing w:before="0" w:beforeAutospacing="0" w:after="120" w:afterAutospacing="0" w:line="24" w:lineRule="atLeast"/>
              <w:ind w:left="426" w:hanging="426"/>
              <w:cnfStyle w:val="000000100000" w:firstRow="0" w:lastRow="0" w:firstColumn="0" w:lastColumn="0" w:oddVBand="0" w:evenVBand="0" w:oddHBand="1" w:evenHBand="0" w:firstRowFirstColumn="0" w:firstRowLastColumn="0" w:lastRowFirstColumn="0" w:lastRowLastColumn="0"/>
              <w:rPr>
                <w:rFonts w:eastAsia="Times New Roman" w:cs="Times New Roman"/>
                <w:kern w:val="0"/>
                <w:szCs w:val="28"/>
                <w:lang w:eastAsia="en-NZ"/>
                <w14:ligatures w14:val="none"/>
              </w:rPr>
            </w:pPr>
            <w:r w:rsidRPr="00166DD8">
              <w:t>Comprehension of Personal Care and Household Management tasks limits their successful independent completion</w:t>
            </w:r>
          </w:p>
        </w:tc>
      </w:tr>
      <w:tr w:rsidR="001E1AE7" w:rsidRPr="0038053C" w14:paraId="6B07D070" w14:textId="77777777" w:rsidTr="005E72AA">
        <w:trPr>
          <w:trHeight w:val="3528"/>
        </w:trPr>
        <w:tc>
          <w:tcPr>
            <w:cnfStyle w:val="001000000000" w:firstRow="0" w:lastRow="0" w:firstColumn="1" w:lastColumn="0" w:oddVBand="0" w:evenVBand="0" w:oddHBand="0" w:evenHBand="0" w:firstRowFirstColumn="0" w:firstRowLastColumn="0" w:lastRowFirstColumn="0" w:lastRowLastColumn="0"/>
            <w:tcW w:w="1980" w:type="dxa"/>
          </w:tcPr>
          <w:p w14:paraId="2A0C8E74" w14:textId="77777777" w:rsidR="001E1AE7" w:rsidRPr="0038053C" w:rsidRDefault="001E1AE7" w:rsidP="001E1AE7">
            <w:pPr>
              <w:keepNext/>
              <w:spacing w:before="240"/>
              <w:outlineLvl w:val="3"/>
              <w:rPr>
                <w:rFonts w:ascii="Roboto" w:hAnsi="Roboto"/>
                <w:b w:val="0"/>
                <w:bCs w:val="0"/>
                <w:sz w:val="24"/>
                <w:szCs w:val="24"/>
              </w:rPr>
            </w:pPr>
            <w:r w:rsidRPr="0038053C">
              <w:rPr>
                <w:rFonts w:ascii="Roboto" w:hAnsi="Roboto"/>
                <w:b w:val="0"/>
                <w:bCs w:val="0"/>
                <w:sz w:val="24"/>
                <w:szCs w:val="24"/>
              </w:rPr>
              <w:t>Behaviour</w:t>
            </w:r>
          </w:p>
        </w:tc>
        <w:tc>
          <w:tcPr>
            <w:tcW w:w="5811" w:type="dxa"/>
          </w:tcPr>
          <w:p w14:paraId="1D53C584" w14:textId="77777777" w:rsidR="001E1AE7" w:rsidRPr="007475F6" w:rsidRDefault="001E1AE7" w:rsidP="001E1AE7">
            <w:pPr>
              <w:cnfStyle w:val="000000000000" w:firstRow="0" w:lastRow="0" w:firstColumn="0" w:lastColumn="0" w:oddVBand="0" w:evenVBand="0" w:oddHBand="0" w:evenHBand="0" w:firstRowFirstColumn="0" w:firstRowLastColumn="0" w:lastRowFirstColumn="0" w:lastRowLastColumn="0"/>
              <w:rPr>
                <w:rFonts w:ascii="Roboto" w:hAnsi="Roboto"/>
                <w:sz w:val="24"/>
              </w:rPr>
            </w:pPr>
            <w:r w:rsidRPr="007475F6">
              <w:rPr>
                <w:rFonts w:ascii="Roboto" w:hAnsi="Roboto"/>
                <w:sz w:val="24"/>
              </w:rPr>
              <w:t>If the way the person expresses emotions requires additional effort and understanding to manage, then the range of opportunities (including living situations in some life stages), that are made available to the person, or that they and their family are confident can be taken up successfully, may be constrained.</w:t>
            </w:r>
          </w:p>
          <w:p w14:paraId="31CD2B00" w14:textId="77777777" w:rsidR="001E1AE7" w:rsidRPr="007475F6" w:rsidRDefault="001E1AE7" w:rsidP="001E1AE7">
            <w:pPr>
              <w:cnfStyle w:val="000000000000" w:firstRow="0" w:lastRow="0" w:firstColumn="0" w:lastColumn="0" w:oddVBand="0" w:evenVBand="0" w:oddHBand="0" w:evenHBand="0" w:firstRowFirstColumn="0" w:firstRowLastColumn="0" w:lastRowFirstColumn="0" w:lastRowLastColumn="0"/>
              <w:rPr>
                <w:rFonts w:ascii="Roboto" w:hAnsi="Roboto"/>
                <w:sz w:val="24"/>
              </w:rPr>
            </w:pPr>
            <w:r w:rsidRPr="007475F6">
              <w:rPr>
                <w:rFonts w:ascii="Roboto" w:hAnsi="Roboto"/>
                <w:sz w:val="24"/>
              </w:rPr>
              <w:t>The additional effort and understanding may be:</w:t>
            </w:r>
          </w:p>
          <w:p w14:paraId="26F774DF" w14:textId="77777777" w:rsidR="001E1AE7" w:rsidRPr="007475F6" w:rsidRDefault="001E1AE7" w:rsidP="00E12A7F">
            <w:pPr>
              <w:pStyle w:val="ListParagraph"/>
              <w:numPr>
                <w:ilvl w:val="0"/>
                <w:numId w:val="18"/>
              </w:numPr>
              <w:ind w:left="467" w:hanging="425"/>
              <w:contextualSpacing w:val="0"/>
              <w:cnfStyle w:val="000000000000" w:firstRow="0" w:lastRow="0" w:firstColumn="0" w:lastColumn="0" w:oddVBand="0" w:evenVBand="0" w:oddHBand="0" w:evenHBand="0" w:firstRowFirstColumn="0" w:firstRowLastColumn="0" w:lastRowFirstColumn="0" w:lastRowLastColumn="0"/>
              <w:rPr>
                <w:rFonts w:ascii="Roboto" w:hAnsi="Roboto"/>
                <w:sz w:val="24"/>
              </w:rPr>
            </w:pPr>
            <w:r w:rsidRPr="007475F6">
              <w:rPr>
                <w:rFonts w:ascii="Roboto" w:hAnsi="Roboto"/>
                <w:sz w:val="24"/>
              </w:rPr>
              <w:t>by the disabled person themselves, or</w:t>
            </w:r>
          </w:p>
          <w:p w14:paraId="7E4B48A1" w14:textId="1B279E2A" w:rsidR="001E1AE7" w:rsidRPr="007475F6" w:rsidRDefault="001E1AE7" w:rsidP="00E12A7F">
            <w:pPr>
              <w:pStyle w:val="ListParagraph"/>
              <w:numPr>
                <w:ilvl w:val="0"/>
                <w:numId w:val="18"/>
              </w:numPr>
              <w:ind w:left="467" w:hanging="425"/>
              <w:contextualSpacing w:val="0"/>
              <w:cnfStyle w:val="000000000000" w:firstRow="0" w:lastRow="0" w:firstColumn="0" w:lastColumn="0" w:oddVBand="0" w:evenVBand="0" w:oddHBand="0" w:evenHBand="0" w:firstRowFirstColumn="0" w:firstRowLastColumn="0" w:lastRowFirstColumn="0" w:lastRowLastColumn="0"/>
              <w:rPr>
                <w:rFonts w:ascii="Roboto" w:hAnsi="Roboto"/>
                <w:sz w:val="24"/>
              </w:rPr>
            </w:pPr>
            <w:r w:rsidRPr="007475F6">
              <w:rPr>
                <w:rFonts w:ascii="Roboto" w:hAnsi="Roboto"/>
                <w:sz w:val="24"/>
              </w:rPr>
              <w:t>take the form of support from others.</w:t>
            </w:r>
          </w:p>
          <w:p w14:paraId="3EC1AF97" w14:textId="292E3C7B" w:rsidR="001E1AE7" w:rsidRPr="00B24348" w:rsidRDefault="001E1AE7" w:rsidP="001E1AE7">
            <w:pPr>
              <w:cnfStyle w:val="000000000000" w:firstRow="0" w:lastRow="0" w:firstColumn="0" w:lastColumn="0" w:oddVBand="0" w:evenVBand="0" w:oddHBand="0" w:evenHBand="0" w:firstRowFirstColumn="0" w:firstRowLastColumn="0" w:lastRowFirstColumn="0" w:lastRowLastColumn="0"/>
              <w:rPr>
                <w:rFonts w:ascii="Roboto" w:hAnsi="Roboto"/>
                <w:color w:val="FF0000"/>
                <w:sz w:val="24"/>
              </w:rPr>
            </w:pPr>
            <w:r w:rsidRPr="007475F6">
              <w:rPr>
                <w:rFonts w:ascii="Roboto" w:hAnsi="Roboto"/>
                <w:sz w:val="24"/>
              </w:rPr>
              <w:t xml:space="preserve">Including support for these impacts in the indicative range resources overcoming constraints to the range of opportunities available to the disabled person resulting from the way in which the person expresses emotions. </w:t>
            </w:r>
          </w:p>
        </w:tc>
        <w:tc>
          <w:tcPr>
            <w:tcW w:w="3286" w:type="dxa"/>
          </w:tcPr>
          <w:p w14:paraId="2779F738" w14:textId="77777777" w:rsidR="001E1AE7" w:rsidRPr="0038053C" w:rsidRDefault="001E1AE7" w:rsidP="001E1AE7">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Roboto" w:hAnsi="Roboto"/>
                <w:sz w:val="24"/>
              </w:rPr>
            </w:pPr>
            <w:r w:rsidRPr="00577115">
              <w:rPr>
                <w:rFonts w:ascii="Roboto" w:hAnsi="Roboto"/>
                <w:b/>
                <w:bCs/>
                <w:sz w:val="24"/>
              </w:rPr>
              <w:t>~20%-30%</w:t>
            </w:r>
            <w:r w:rsidRPr="0038053C">
              <w:rPr>
                <w:rFonts w:ascii="Roboto" w:hAnsi="Roboto"/>
                <w:sz w:val="24"/>
              </w:rPr>
              <w:t xml:space="preserve"> of the maximum possible ordinary range</w:t>
            </w:r>
          </w:p>
        </w:tc>
        <w:tc>
          <w:tcPr>
            <w:tcW w:w="3402" w:type="dxa"/>
          </w:tcPr>
          <w:p w14:paraId="0D0DDE23" w14:textId="701FCDF7" w:rsidR="001E1AE7" w:rsidRPr="0038053C" w:rsidRDefault="001E1AE7" w:rsidP="001E1AE7">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Roboto" w:hAnsi="Roboto"/>
                <w:sz w:val="24"/>
              </w:rPr>
            </w:pPr>
            <w:r w:rsidRPr="0038053C">
              <w:rPr>
                <w:rFonts w:ascii="Roboto" w:hAnsi="Roboto"/>
                <w:sz w:val="24"/>
              </w:rPr>
              <w:t xml:space="preserve">This question is about the experience of the disabled person but acknowledges that may </w:t>
            </w:r>
            <w:r w:rsidR="00027FF8">
              <w:rPr>
                <w:rFonts w:ascii="Roboto" w:hAnsi="Roboto"/>
                <w:sz w:val="24"/>
              </w:rPr>
              <w:t>a</w:t>
            </w:r>
            <w:r w:rsidRPr="0038053C">
              <w:rPr>
                <w:rFonts w:ascii="Roboto" w:hAnsi="Roboto"/>
                <w:sz w:val="24"/>
              </w:rPr>
              <w:t>ffect others around them.</w:t>
            </w:r>
          </w:p>
        </w:tc>
        <w:tc>
          <w:tcPr>
            <w:tcW w:w="6354" w:type="dxa"/>
          </w:tcPr>
          <w:p w14:paraId="680FA06E" w14:textId="77777777" w:rsidR="001E1AE7" w:rsidRPr="0038053C" w:rsidRDefault="001E1AE7" w:rsidP="001E1AE7">
            <w:pPr>
              <w:spacing w:line="24" w:lineRule="atLeast"/>
              <w:ind w:left="12" w:hanging="12"/>
              <w:cnfStyle w:val="000000000000" w:firstRow="0" w:lastRow="0" w:firstColumn="0" w:lastColumn="0" w:oddVBand="0" w:evenVBand="0" w:oddHBand="0" w:evenHBand="0" w:firstRowFirstColumn="0" w:firstRowLastColumn="0" w:lastRowFirstColumn="0" w:lastRowLastColumn="0"/>
              <w:rPr>
                <w:rFonts w:ascii="Roboto" w:hAnsi="Roboto"/>
                <w:sz w:val="24"/>
              </w:rPr>
            </w:pPr>
            <w:r w:rsidRPr="0038053C">
              <w:rPr>
                <w:rFonts w:ascii="Roboto" w:hAnsi="Roboto"/>
                <w:sz w:val="24"/>
              </w:rPr>
              <w:t>Disability-related challenges related to how the person expresses themselves appropriately may arise, for example, where:</w:t>
            </w:r>
          </w:p>
          <w:p w14:paraId="3A8A933F" w14:textId="2BCB5EFB" w:rsidR="001E1AE7" w:rsidRPr="0038053C" w:rsidRDefault="001E1AE7" w:rsidP="00E12A7F">
            <w:pPr>
              <w:pStyle w:val="BodyText1"/>
              <w:numPr>
                <w:ilvl w:val="0"/>
                <w:numId w:val="14"/>
              </w:numPr>
              <w:spacing w:before="0" w:beforeAutospacing="0" w:after="120" w:afterAutospacing="0" w:line="24" w:lineRule="atLeast"/>
              <w:ind w:left="426" w:hanging="426"/>
              <w:cnfStyle w:val="000000000000" w:firstRow="0" w:lastRow="0" w:firstColumn="0" w:lastColumn="0" w:oddVBand="0" w:evenVBand="0" w:oddHBand="0" w:evenHBand="0" w:firstRowFirstColumn="0" w:firstRowLastColumn="0" w:lastRowFirstColumn="0" w:lastRowLastColumn="0"/>
            </w:pPr>
            <w:r w:rsidRPr="0038053C">
              <w:t>self-regulating responses to frustrations may require support;</w:t>
            </w:r>
          </w:p>
          <w:p w14:paraId="713FB851" w14:textId="215F5507" w:rsidR="001E1AE7" w:rsidRPr="0038053C" w:rsidRDefault="001E1AE7" w:rsidP="00E12A7F">
            <w:pPr>
              <w:pStyle w:val="BodyText1"/>
              <w:numPr>
                <w:ilvl w:val="0"/>
                <w:numId w:val="14"/>
              </w:numPr>
              <w:spacing w:before="0" w:beforeAutospacing="0" w:after="120" w:afterAutospacing="0" w:line="24" w:lineRule="atLeast"/>
              <w:ind w:left="426" w:hanging="426"/>
              <w:cnfStyle w:val="000000000000" w:firstRow="0" w:lastRow="0" w:firstColumn="0" w:lastColumn="0" w:oddVBand="0" w:evenVBand="0" w:oddHBand="0" w:evenHBand="0" w:firstRowFirstColumn="0" w:firstRowLastColumn="0" w:lastRowFirstColumn="0" w:lastRowLastColumn="0"/>
            </w:pPr>
            <w:r w:rsidRPr="0038053C">
              <w:t>particular sensory inputs, or disruptions to routine can lead to the disabled person escalating further or faster than others might;</w:t>
            </w:r>
          </w:p>
          <w:p w14:paraId="348EF2DD" w14:textId="7E711D15" w:rsidR="001E1AE7" w:rsidRPr="0038053C" w:rsidRDefault="001E1AE7" w:rsidP="00E12A7F">
            <w:pPr>
              <w:pStyle w:val="BodyText1"/>
              <w:numPr>
                <w:ilvl w:val="0"/>
                <w:numId w:val="14"/>
              </w:numPr>
              <w:spacing w:before="0" w:beforeAutospacing="0" w:after="120" w:afterAutospacing="0" w:line="24" w:lineRule="atLeast"/>
              <w:ind w:left="426" w:hanging="426"/>
              <w:cnfStyle w:val="000000000000" w:firstRow="0" w:lastRow="0" w:firstColumn="0" w:lastColumn="0" w:oddVBand="0" w:evenVBand="0" w:oddHBand="0" w:evenHBand="0" w:firstRowFirstColumn="0" w:firstRowLastColumn="0" w:lastRowFirstColumn="0" w:lastRowLastColumn="0"/>
            </w:pPr>
            <w:r w:rsidRPr="0038053C">
              <w:t>frustrations navigating a less accessible world come out in ways that require support.</w:t>
            </w:r>
          </w:p>
        </w:tc>
      </w:tr>
      <w:tr w:rsidR="005B6A51" w:rsidRPr="0038053C" w14:paraId="1CBA6F52" w14:textId="77777777" w:rsidTr="00C014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25D455D2" w14:textId="77777777" w:rsidR="005B6A51" w:rsidRPr="0038053C" w:rsidRDefault="005B6A51" w:rsidP="00AC5C2E">
            <w:pPr>
              <w:keepNext/>
              <w:spacing w:before="240"/>
              <w:outlineLvl w:val="3"/>
              <w:rPr>
                <w:rFonts w:ascii="Roboto" w:hAnsi="Roboto"/>
                <w:b w:val="0"/>
                <w:bCs w:val="0"/>
                <w:sz w:val="24"/>
                <w:szCs w:val="24"/>
              </w:rPr>
            </w:pPr>
            <w:r w:rsidRPr="0038053C">
              <w:rPr>
                <w:rFonts w:ascii="Roboto" w:hAnsi="Roboto"/>
                <w:b w:val="0"/>
                <w:bCs w:val="0"/>
                <w:sz w:val="24"/>
                <w:szCs w:val="24"/>
              </w:rPr>
              <w:lastRenderedPageBreak/>
              <w:t xml:space="preserve">Hazard </w:t>
            </w:r>
            <w:proofErr w:type="spellStart"/>
            <w:r w:rsidRPr="0038053C">
              <w:rPr>
                <w:rFonts w:ascii="Roboto" w:hAnsi="Roboto"/>
                <w:b w:val="0"/>
                <w:bCs w:val="0"/>
                <w:sz w:val="24"/>
                <w:szCs w:val="24"/>
              </w:rPr>
              <w:t>Self Management</w:t>
            </w:r>
            <w:proofErr w:type="spellEnd"/>
          </w:p>
        </w:tc>
        <w:tc>
          <w:tcPr>
            <w:tcW w:w="5811" w:type="dxa"/>
          </w:tcPr>
          <w:p w14:paraId="7D223FCA" w14:textId="77777777" w:rsidR="005B6A51" w:rsidRDefault="00B24348" w:rsidP="00B24348">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Roboto" w:hAnsi="Roboto"/>
                <w:sz w:val="24"/>
              </w:rPr>
            </w:pPr>
            <w:r>
              <w:rPr>
                <w:rFonts w:ascii="Roboto" w:hAnsi="Roboto"/>
                <w:sz w:val="24"/>
              </w:rPr>
              <w:t>Where environmental and object related hazards are more difficult for the disabled person to navigate</w:t>
            </w:r>
            <w:r w:rsidR="00166DD8">
              <w:rPr>
                <w:rFonts w:ascii="Roboto" w:hAnsi="Roboto"/>
                <w:sz w:val="24"/>
              </w:rPr>
              <w:t xml:space="preserve"> this can lead to the range of roles and settings the disabled person can access or participate in independently narrowing.</w:t>
            </w:r>
          </w:p>
          <w:p w14:paraId="5DED19F3" w14:textId="519AD8FB" w:rsidR="00166DD8" w:rsidRPr="0038053C" w:rsidRDefault="00166DD8" w:rsidP="00B24348">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Roboto" w:hAnsi="Roboto"/>
                <w:sz w:val="24"/>
              </w:rPr>
            </w:pPr>
            <w:r>
              <w:rPr>
                <w:rFonts w:ascii="Roboto" w:hAnsi="Roboto"/>
                <w:sz w:val="24"/>
              </w:rPr>
              <w:t>Including support for these impacts in the indicative range resources overcoming accessibility challenges and managing everyday hazards with greater independence.</w:t>
            </w:r>
          </w:p>
        </w:tc>
        <w:tc>
          <w:tcPr>
            <w:tcW w:w="3286" w:type="dxa"/>
          </w:tcPr>
          <w:p w14:paraId="6C09761C" w14:textId="77777777" w:rsidR="005B6A51" w:rsidRPr="0038053C" w:rsidRDefault="005B6A51" w:rsidP="00AC5C2E">
            <w:p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Roboto" w:hAnsi="Roboto"/>
                <w:sz w:val="24"/>
              </w:rPr>
            </w:pPr>
            <w:r w:rsidRPr="00577115">
              <w:rPr>
                <w:rFonts w:ascii="Roboto" w:hAnsi="Roboto"/>
                <w:b/>
                <w:bCs/>
                <w:sz w:val="24"/>
              </w:rPr>
              <w:t>~15%-20%</w:t>
            </w:r>
            <w:r w:rsidRPr="0038053C">
              <w:rPr>
                <w:rFonts w:ascii="Roboto" w:hAnsi="Roboto"/>
                <w:sz w:val="24"/>
              </w:rPr>
              <w:t xml:space="preserve"> of the maximum possible ordinary range</w:t>
            </w:r>
          </w:p>
        </w:tc>
        <w:tc>
          <w:tcPr>
            <w:tcW w:w="3402" w:type="dxa"/>
          </w:tcPr>
          <w:p w14:paraId="42051385" w14:textId="77777777" w:rsidR="005B6A51" w:rsidRPr="0038053C" w:rsidRDefault="005B6A51" w:rsidP="00AC5C2E">
            <w:p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Roboto" w:hAnsi="Roboto"/>
                <w:sz w:val="24"/>
              </w:rPr>
            </w:pPr>
            <w:r w:rsidRPr="0038053C">
              <w:rPr>
                <w:rFonts w:ascii="Roboto" w:hAnsi="Roboto"/>
                <w:sz w:val="24"/>
              </w:rPr>
              <w:t>This question is about the experience of the disabled person.</w:t>
            </w:r>
          </w:p>
        </w:tc>
        <w:tc>
          <w:tcPr>
            <w:tcW w:w="6354" w:type="dxa"/>
          </w:tcPr>
          <w:p w14:paraId="57CABF30" w14:textId="77777777" w:rsidR="005B6A51" w:rsidRPr="0038053C" w:rsidRDefault="005B6A51" w:rsidP="00577115">
            <w:pPr>
              <w:spacing w:line="24" w:lineRule="atLeast"/>
              <w:cnfStyle w:val="000000100000" w:firstRow="0" w:lastRow="0" w:firstColumn="0" w:lastColumn="0" w:oddVBand="0" w:evenVBand="0" w:oddHBand="1" w:evenHBand="0" w:firstRowFirstColumn="0" w:firstRowLastColumn="0" w:lastRowFirstColumn="0" w:lastRowLastColumn="0"/>
              <w:rPr>
                <w:rFonts w:ascii="Roboto" w:hAnsi="Roboto"/>
                <w:sz w:val="24"/>
              </w:rPr>
            </w:pPr>
            <w:r w:rsidRPr="0038053C">
              <w:rPr>
                <w:rFonts w:ascii="Roboto" w:hAnsi="Roboto"/>
                <w:sz w:val="24"/>
              </w:rPr>
              <w:t>Disability-related challenges to hazard self-management may arise, for example, where:</w:t>
            </w:r>
          </w:p>
          <w:p w14:paraId="18158788" w14:textId="6E085F47" w:rsidR="005B6A51" w:rsidRPr="0038053C" w:rsidRDefault="005B6A51" w:rsidP="00E12A7F">
            <w:pPr>
              <w:pStyle w:val="BodyText1"/>
              <w:numPr>
                <w:ilvl w:val="0"/>
                <w:numId w:val="14"/>
              </w:numPr>
              <w:spacing w:before="0" w:beforeAutospacing="0" w:after="120" w:afterAutospacing="0" w:line="24" w:lineRule="atLeast"/>
              <w:ind w:left="426" w:hanging="426"/>
              <w:cnfStyle w:val="000000100000" w:firstRow="0" w:lastRow="0" w:firstColumn="0" w:lastColumn="0" w:oddVBand="0" w:evenVBand="0" w:oddHBand="1" w:evenHBand="0" w:firstRowFirstColumn="0" w:firstRowLastColumn="0" w:lastRowFirstColumn="0" w:lastRowLastColumn="0"/>
            </w:pPr>
            <w:r w:rsidRPr="0038053C">
              <w:t>Higher physical challenges means that some environments, objects etc. may pose higher risks than the otherwise might;</w:t>
            </w:r>
          </w:p>
          <w:p w14:paraId="0CFD1FE3" w14:textId="692990F3" w:rsidR="005B6A51" w:rsidRPr="0038053C" w:rsidRDefault="005B6A51" w:rsidP="00E12A7F">
            <w:pPr>
              <w:pStyle w:val="BodyText1"/>
              <w:numPr>
                <w:ilvl w:val="0"/>
                <w:numId w:val="14"/>
              </w:numPr>
              <w:spacing w:before="0" w:beforeAutospacing="0" w:after="120" w:afterAutospacing="0" w:line="24" w:lineRule="atLeast"/>
              <w:ind w:left="426" w:hanging="426"/>
              <w:cnfStyle w:val="000000100000" w:firstRow="0" w:lastRow="0" w:firstColumn="0" w:lastColumn="0" w:oddVBand="0" w:evenVBand="0" w:oddHBand="1" w:evenHBand="0" w:firstRowFirstColumn="0" w:firstRowLastColumn="0" w:lastRowFirstColumn="0" w:lastRowLastColumn="0"/>
            </w:pPr>
            <w:r w:rsidRPr="0038053C">
              <w:t>Risk perception and assessment, or managing impulsivity is impaired;</w:t>
            </w:r>
          </w:p>
          <w:p w14:paraId="65BCF2C5" w14:textId="00C9C8FE" w:rsidR="005B6A51" w:rsidRPr="0038053C" w:rsidRDefault="005B6A51" w:rsidP="00E12A7F">
            <w:pPr>
              <w:pStyle w:val="BodyText1"/>
              <w:numPr>
                <w:ilvl w:val="0"/>
                <w:numId w:val="14"/>
              </w:numPr>
              <w:spacing w:before="0" w:beforeAutospacing="0" w:after="120" w:afterAutospacing="0" w:line="24" w:lineRule="atLeast"/>
              <w:ind w:left="426" w:hanging="426"/>
              <w:cnfStyle w:val="000000100000" w:firstRow="0" w:lastRow="0" w:firstColumn="0" w:lastColumn="0" w:oddVBand="0" w:evenVBand="0" w:oddHBand="1" w:evenHBand="0" w:firstRowFirstColumn="0" w:firstRowLastColumn="0" w:lastRowFirstColumn="0" w:lastRowLastColumn="0"/>
            </w:pPr>
            <w:r w:rsidRPr="0038053C">
              <w:t>Vision or hearing impairment may make it more challenging to perceive or manage risk</w:t>
            </w:r>
          </w:p>
        </w:tc>
      </w:tr>
      <w:tr w:rsidR="001E1AE7" w:rsidRPr="0038053C" w14:paraId="71E8E487" w14:textId="77777777" w:rsidTr="00C0141B">
        <w:tc>
          <w:tcPr>
            <w:cnfStyle w:val="001000000000" w:firstRow="0" w:lastRow="0" w:firstColumn="1" w:lastColumn="0" w:oddVBand="0" w:evenVBand="0" w:oddHBand="0" w:evenHBand="0" w:firstRowFirstColumn="0" w:firstRowLastColumn="0" w:lastRowFirstColumn="0" w:lastRowLastColumn="0"/>
            <w:tcW w:w="1980" w:type="dxa"/>
          </w:tcPr>
          <w:p w14:paraId="374D6B04" w14:textId="77777777" w:rsidR="001E1AE7" w:rsidRPr="0038053C" w:rsidRDefault="001E1AE7" w:rsidP="001E1AE7">
            <w:pPr>
              <w:keepNext/>
              <w:spacing w:before="240"/>
              <w:outlineLvl w:val="3"/>
              <w:rPr>
                <w:rFonts w:ascii="Roboto" w:hAnsi="Roboto"/>
                <w:b w:val="0"/>
                <w:bCs w:val="0"/>
                <w:sz w:val="24"/>
                <w:szCs w:val="24"/>
              </w:rPr>
            </w:pPr>
            <w:r w:rsidRPr="0038053C">
              <w:rPr>
                <w:rFonts w:ascii="Roboto" w:hAnsi="Roboto"/>
                <w:b w:val="0"/>
                <w:bCs w:val="0"/>
                <w:sz w:val="24"/>
                <w:szCs w:val="24"/>
              </w:rPr>
              <w:t>Community Engagement</w:t>
            </w:r>
          </w:p>
        </w:tc>
        <w:tc>
          <w:tcPr>
            <w:tcW w:w="5811" w:type="dxa"/>
          </w:tcPr>
          <w:p w14:paraId="33F7A843" w14:textId="77777777" w:rsidR="001E1AE7" w:rsidRPr="001E1AE7" w:rsidRDefault="001E1AE7" w:rsidP="001E1AE7">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Roboto" w:hAnsi="Roboto"/>
                <w:sz w:val="24"/>
              </w:rPr>
            </w:pPr>
            <w:r w:rsidRPr="001E1AE7">
              <w:rPr>
                <w:rFonts w:ascii="Roboto" w:hAnsi="Roboto"/>
                <w:sz w:val="24"/>
              </w:rPr>
              <w:t xml:space="preserve">Being known for having particular </w:t>
            </w:r>
            <w:proofErr w:type="gramStart"/>
            <w:r w:rsidRPr="001E1AE7">
              <w:rPr>
                <w:rFonts w:ascii="Roboto" w:hAnsi="Roboto"/>
                <w:sz w:val="24"/>
              </w:rPr>
              <w:t>strengths, and</w:t>
            </w:r>
            <w:proofErr w:type="gramEnd"/>
            <w:r w:rsidRPr="001E1AE7">
              <w:rPr>
                <w:rFonts w:ascii="Roboto" w:hAnsi="Roboto"/>
                <w:sz w:val="24"/>
              </w:rPr>
              <w:t xml:space="preserve"> being connected in settings where those strengths are valued, enables the disabled person to access a fuller range of opportunities to engage in their communities.</w:t>
            </w:r>
          </w:p>
          <w:p w14:paraId="300F4435" w14:textId="3EFEE98F" w:rsidR="001E1AE7" w:rsidRPr="001E1AE7" w:rsidRDefault="001E1AE7" w:rsidP="001E1AE7">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Roboto" w:hAnsi="Roboto"/>
                <w:sz w:val="24"/>
              </w:rPr>
            </w:pPr>
            <w:r w:rsidRPr="001E1AE7">
              <w:rPr>
                <w:rFonts w:ascii="Roboto" w:hAnsi="Roboto"/>
                <w:sz w:val="24"/>
              </w:rPr>
              <w:t xml:space="preserve">Including supports to address barriers the disabled person may experience in engaging in their community in the indicative range resources the person to engage with their community with greater independence.  </w:t>
            </w:r>
          </w:p>
        </w:tc>
        <w:tc>
          <w:tcPr>
            <w:tcW w:w="3286" w:type="dxa"/>
          </w:tcPr>
          <w:p w14:paraId="54B8713B" w14:textId="77777777" w:rsidR="001E1AE7" w:rsidRPr="0038053C" w:rsidRDefault="001E1AE7" w:rsidP="001E1AE7">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Roboto" w:hAnsi="Roboto"/>
                <w:sz w:val="24"/>
              </w:rPr>
            </w:pPr>
            <w:r w:rsidRPr="00577115">
              <w:rPr>
                <w:rFonts w:ascii="Roboto" w:hAnsi="Roboto"/>
                <w:b/>
                <w:bCs/>
                <w:sz w:val="24"/>
              </w:rPr>
              <w:t>~7%-15%</w:t>
            </w:r>
            <w:r w:rsidRPr="0038053C">
              <w:rPr>
                <w:rFonts w:ascii="Roboto" w:hAnsi="Roboto"/>
                <w:sz w:val="24"/>
              </w:rPr>
              <w:t xml:space="preserve"> of the maximum possible ordinary range</w:t>
            </w:r>
          </w:p>
        </w:tc>
        <w:tc>
          <w:tcPr>
            <w:tcW w:w="3402" w:type="dxa"/>
          </w:tcPr>
          <w:p w14:paraId="42DCC551" w14:textId="77777777" w:rsidR="001E1AE7" w:rsidRPr="0038053C" w:rsidRDefault="001E1AE7" w:rsidP="001E1AE7">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Roboto" w:hAnsi="Roboto"/>
                <w:sz w:val="24"/>
              </w:rPr>
            </w:pPr>
            <w:r w:rsidRPr="00110E77">
              <w:t>This question is about the experience of the disabled person.</w:t>
            </w:r>
          </w:p>
        </w:tc>
        <w:tc>
          <w:tcPr>
            <w:tcW w:w="6354" w:type="dxa"/>
          </w:tcPr>
          <w:p w14:paraId="2A8A88F2" w14:textId="77777777" w:rsidR="001E1AE7" w:rsidRPr="00F50296" w:rsidRDefault="001E1AE7" w:rsidP="001E1AE7">
            <w:pPr>
              <w:pStyle w:val="BodyText1"/>
              <w:spacing w:before="0" w:beforeAutospacing="0" w:after="120" w:afterAutospacing="0" w:line="24" w:lineRule="atLeast"/>
              <w:cnfStyle w:val="000000000000" w:firstRow="0" w:lastRow="0" w:firstColumn="0" w:lastColumn="0" w:oddVBand="0" w:evenVBand="0" w:oddHBand="0" w:evenHBand="0" w:firstRowFirstColumn="0" w:firstRowLastColumn="0" w:lastRowFirstColumn="0" w:lastRowLastColumn="0"/>
            </w:pPr>
            <w:r w:rsidRPr="00F50296">
              <w:t>Disability-related challenges to managing day to day routines may arise, for example, where:</w:t>
            </w:r>
          </w:p>
          <w:p w14:paraId="1FB4818F" w14:textId="77777777" w:rsidR="001E1AE7" w:rsidRPr="00F50296" w:rsidRDefault="001E1AE7" w:rsidP="00E12A7F">
            <w:pPr>
              <w:pStyle w:val="BodyText1"/>
              <w:numPr>
                <w:ilvl w:val="0"/>
                <w:numId w:val="12"/>
              </w:numPr>
              <w:spacing w:before="0" w:beforeAutospacing="0" w:after="120" w:afterAutospacing="0" w:line="24" w:lineRule="atLeast"/>
              <w:ind w:left="426" w:hanging="426"/>
              <w:cnfStyle w:val="000000000000" w:firstRow="0" w:lastRow="0" w:firstColumn="0" w:lastColumn="0" w:oddVBand="0" w:evenVBand="0" w:oddHBand="0" w:evenHBand="0" w:firstRowFirstColumn="0" w:firstRowLastColumn="0" w:lastRowFirstColumn="0" w:lastRowLastColumn="0"/>
            </w:pPr>
            <w:r w:rsidRPr="00F50296">
              <w:t>there are practical challenges or support required to participate in activities in community;</w:t>
            </w:r>
          </w:p>
          <w:p w14:paraId="6ADB1606" w14:textId="77777777" w:rsidR="001E1AE7" w:rsidRPr="0038053C" w:rsidRDefault="001E1AE7" w:rsidP="00E12A7F">
            <w:pPr>
              <w:pStyle w:val="BodyText1"/>
              <w:numPr>
                <w:ilvl w:val="0"/>
                <w:numId w:val="12"/>
              </w:numPr>
              <w:spacing w:before="0" w:beforeAutospacing="0" w:after="120" w:afterAutospacing="0" w:line="24" w:lineRule="atLeast"/>
              <w:ind w:left="426" w:hanging="426"/>
              <w:cnfStyle w:val="000000000000" w:firstRow="0" w:lastRow="0" w:firstColumn="0" w:lastColumn="0" w:oddVBand="0" w:evenVBand="0" w:oddHBand="0" w:evenHBand="0" w:firstRowFirstColumn="0" w:firstRowLastColumn="0" w:lastRowFirstColumn="0" w:lastRowLastColumn="0"/>
            </w:pPr>
            <w:r w:rsidRPr="00F50296">
              <w:t>the way the person processes information and completes activities independently limits their participation in in community</w:t>
            </w:r>
          </w:p>
        </w:tc>
      </w:tr>
      <w:tr w:rsidR="001E1AE7" w:rsidRPr="0038053C" w14:paraId="4D254EBB" w14:textId="77777777" w:rsidTr="005E72AA">
        <w:trPr>
          <w:cnfStyle w:val="000000100000" w:firstRow="0" w:lastRow="0" w:firstColumn="0" w:lastColumn="0" w:oddVBand="0" w:evenVBand="0" w:oddHBand="1" w:evenHBand="0" w:firstRowFirstColumn="0" w:firstRowLastColumn="0" w:lastRowFirstColumn="0" w:lastRowLastColumn="0"/>
          <w:trHeight w:val="2820"/>
        </w:trPr>
        <w:tc>
          <w:tcPr>
            <w:cnfStyle w:val="001000000000" w:firstRow="0" w:lastRow="0" w:firstColumn="1" w:lastColumn="0" w:oddVBand="0" w:evenVBand="0" w:oddHBand="0" w:evenHBand="0" w:firstRowFirstColumn="0" w:firstRowLastColumn="0" w:lastRowFirstColumn="0" w:lastRowLastColumn="0"/>
            <w:tcW w:w="1980" w:type="dxa"/>
          </w:tcPr>
          <w:p w14:paraId="0E941518" w14:textId="47BF3F66" w:rsidR="001E1AE7" w:rsidRPr="0038053C" w:rsidRDefault="001E1AE7" w:rsidP="001E1AE7">
            <w:pPr>
              <w:keepNext/>
              <w:spacing w:before="240"/>
              <w:outlineLvl w:val="3"/>
              <w:rPr>
                <w:rFonts w:ascii="Roboto" w:hAnsi="Roboto"/>
                <w:b w:val="0"/>
                <w:bCs w:val="0"/>
                <w:sz w:val="24"/>
                <w:szCs w:val="24"/>
              </w:rPr>
            </w:pPr>
            <w:r w:rsidRPr="0038053C">
              <w:rPr>
                <w:rFonts w:ascii="Roboto" w:hAnsi="Roboto"/>
                <w:b w:val="0"/>
                <w:bCs w:val="0"/>
                <w:sz w:val="24"/>
                <w:szCs w:val="24"/>
              </w:rPr>
              <w:t>Agency and Decision</w:t>
            </w:r>
            <w:r w:rsidR="00F81BA1">
              <w:rPr>
                <w:rFonts w:ascii="Roboto" w:hAnsi="Roboto"/>
                <w:b w:val="0"/>
                <w:bCs w:val="0"/>
                <w:sz w:val="24"/>
                <w:szCs w:val="24"/>
              </w:rPr>
              <w:t xml:space="preserve"> </w:t>
            </w:r>
            <w:r w:rsidRPr="0038053C">
              <w:rPr>
                <w:rFonts w:ascii="Roboto" w:hAnsi="Roboto"/>
                <w:b w:val="0"/>
                <w:bCs w:val="0"/>
                <w:sz w:val="24"/>
                <w:szCs w:val="24"/>
              </w:rPr>
              <w:t>making</w:t>
            </w:r>
          </w:p>
        </w:tc>
        <w:tc>
          <w:tcPr>
            <w:tcW w:w="5811" w:type="dxa"/>
          </w:tcPr>
          <w:p w14:paraId="5790A720" w14:textId="77777777" w:rsidR="001E1AE7" w:rsidRDefault="001E1AE7" w:rsidP="001E1AE7">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Roboto" w:hAnsi="Roboto"/>
                <w:sz w:val="24"/>
              </w:rPr>
            </w:pPr>
            <w:r>
              <w:rPr>
                <w:rFonts w:ascii="Roboto" w:hAnsi="Roboto"/>
                <w:sz w:val="24"/>
              </w:rPr>
              <w:t>Making practical allowance for any accommodations (time, process, technology etc.) that may be necessary for the disabled person to engage in decision making is critical for realising full inclusion and participation.</w:t>
            </w:r>
          </w:p>
          <w:p w14:paraId="61F9EB8B" w14:textId="3EA5EB8B" w:rsidR="001E1AE7" w:rsidRPr="0038053C" w:rsidRDefault="001E1AE7" w:rsidP="001E1AE7">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Roboto" w:hAnsi="Roboto"/>
                <w:sz w:val="24"/>
              </w:rPr>
            </w:pPr>
          </w:p>
        </w:tc>
        <w:tc>
          <w:tcPr>
            <w:tcW w:w="3286" w:type="dxa"/>
          </w:tcPr>
          <w:p w14:paraId="4BCE2BAE" w14:textId="77777777" w:rsidR="001E1AE7" w:rsidRPr="0038053C" w:rsidRDefault="001E1AE7" w:rsidP="001E1AE7">
            <w:p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Roboto" w:hAnsi="Roboto"/>
                <w:sz w:val="24"/>
              </w:rPr>
            </w:pPr>
            <w:r w:rsidRPr="00577115">
              <w:rPr>
                <w:rFonts w:ascii="Roboto" w:hAnsi="Roboto"/>
                <w:b/>
                <w:bCs/>
                <w:sz w:val="24"/>
              </w:rPr>
              <w:t>~10%-15%</w:t>
            </w:r>
            <w:r w:rsidRPr="0038053C">
              <w:rPr>
                <w:rFonts w:ascii="Roboto" w:hAnsi="Roboto"/>
                <w:sz w:val="24"/>
              </w:rPr>
              <w:t xml:space="preserve"> of the maximum possible ordinary range</w:t>
            </w:r>
          </w:p>
        </w:tc>
        <w:tc>
          <w:tcPr>
            <w:tcW w:w="3402" w:type="dxa"/>
          </w:tcPr>
          <w:p w14:paraId="3F6E998A" w14:textId="77777777" w:rsidR="001E1AE7" w:rsidRPr="0038053C" w:rsidRDefault="001E1AE7" w:rsidP="001E1AE7">
            <w:p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Roboto" w:hAnsi="Roboto"/>
                <w:sz w:val="24"/>
              </w:rPr>
            </w:pPr>
            <w:r w:rsidRPr="0038053C">
              <w:rPr>
                <w:rFonts w:ascii="Roboto" w:hAnsi="Roboto"/>
                <w:sz w:val="24"/>
              </w:rPr>
              <w:t>This question is about the experience of the disabled person.</w:t>
            </w:r>
          </w:p>
        </w:tc>
        <w:tc>
          <w:tcPr>
            <w:tcW w:w="6354" w:type="dxa"/>
          </w:tcPr>
          <w:p w14:paraId="1105091E" w14:textId="1D322E1A" w:rsidR="001E1AE7" w:rsidRPr="00F50296" w:rsidRDefault="001E1AE7" w:rsidP="001E1AE7">
            <w:pPr>
              <w:pStyle w:val="BodyText1"/>
              <w:spacing w:before="0" w:beforeAutospacing="0" w:after="120" w:afterAutospacing="0" w:line="24" w:lineRule="atLeast"/>
              <w:cnfStyle w:val="000000100000" w:firstRow="0" w:lastRow="0" w:firstColumn="0" w:lastColumn="0" w:oddVBand="0" w:evenVBand="0" w:oddHBand="1" w:evenHBand="0" w:firstRowFirstColumn="0" w:firstRowLastColumn="0" w:lastRowFirstColumn="0" w:lastRowLastColumn="0"/>
            </w:pPr>
            <w:r w:rsidRPr="00F50296">
              <w:t>Disability-related challenges to exercising agency and decision</w:t>
            </w:r>
            <w:r>
              <w:t xml:space="preserve"> </w:t>
            </w:r>
            <w:r w:rsidRPr="00F50296">
              <w:t>making may arise, for example where:</w:t>
            </w:r>
          </w:p>
          <w:p w14:paraId="093B9067" w14:textId="5C5F2424" w:rsidR="001E1AE7" w:rsidRPr="00F50296" w:rsidRDefault="001E1AE7" w:rsidP="00E12A7F">
            <w:pPr>
              <w:pStyle w:val="BodyText1"/>
              <w:numPr>
                <w:ilvl w:val="0"/>
                <w:numId w:val="13"/>
              </w:numPr>
              <w:spacing w:before="0" w:beforeAutospacing="0" w:after="120" w:afterAutospacing="0" w:line="24" w:lineRule="atLeast"/>
              <w:ind w:left="426" w:hanging="426"/>
              <w:cnfStyle w:val="000000100000" w:firstRow="0" w:lastRow="0" w:firstColumn="0" w:lastColumn="0" w:oddVBand="0" w:evenVBand="0" w:oddHBand="1" w:evenHBand="0" w:firstRowFirstColumn="0" w:firstRowLastColumn="0" w:lastRowFirstColumn="0" w:lastRowLastColumn="0"/>
            </w:pPr>
            <w:r w:rsidRPr="00F50296">
              <w:t>The way that the person engages with information or makes their preference understood requires additional time or support as part of day-to-day decision</w:t>
            </w:r>
            <w:r>
              <w:t xml:space="preserve"> </w:t>
            </w:r>
            <w:r w:rsidRPr="00F50296">
              <w:t>making;</w:t>
            </w:r>
          </w:p>
          <w:p w14:paraId="4D1F845A" w14:textId="77777777" w:rsidR="001E1AE7" w:rsidRPr="0038053C" w:rsidRDefault="001E1AE7" w:rsidP="00E12A7F">
            <w:pPr>
              <w:pStyle w:val="BodyText1"/>
              <w:numPr>
                <w:ilvl w:val="0"/>
                <w:numId w:val="13"/>
              </w:numPr>
              <w:spacing w:before="0" w:beforeAutospacing="0" w:after="120" w:afterAutospacing="0" w:line="24" w:lineRule="atLeast"/>
              <w:ind w:left="426" w:hanging="426"/>
              <w:cnfStyle w:val="000000100000" w:firstRow="0" w:lastRow="0" w:firstColumn="0" w:lastColumn="0" w:oddVBand="0" w:evenVBand="0" w:oddHBand="1" w:evenHBand="0" w:firstRowFirstColumn="0" w:firstRowLastColumn="0" w:lastRowFirstColumn="0" w:lastRowLastColumn="0"/>
            </w:pPr>
            <w:r w:rsidRPr="00F50296">
              <w:t>Particular accommodations are required for communication to occur successfully.</w:t>
            </w:r>
          </w:p>
        </w:tc>
      </w:tr>
      <w:tr w:rsidR="001E1AE7" w:rsidRPr="0038053C" w14:paraId="1AE534EB" w14:textId="77777777" w:rsidTr="001E1AE7">
        <w:trPr>
          <w:trHeight w:val="836"/>
        </w:trPr>
        <w:tc>
          <w:tcPr>
            <w:cnfStyle w:val="001000000000" w:firstRow="0" w:lastRow="0" w:firstColumn="1" w:lastColumn="0" w:oddVBand="0" w:evenVBand="0" w:oddHBand="0" w:evenHBand="0" w:firstRowFirstColumn="0" w:firstRowLastColumn="0" w:lastRowFirstColumn="0" w:lastRowLastColumn="0"/>
            <w:tcW w:w="1980" w:type="dxa"/>
          </w:tcPr>
          <w:p w14:paraId="2B4A3433" w14:textId="77777777" w:rsidR="001E1AE7" w:rsidRPr="0038053C" w:rsidRDefault="001E1AE7" w:rsidP="001E1AE7">
            <w:pPr>
              <w:spacing w:before="240"/>
              <w:outlineLvl w:val="3"/>
              <w:rPr>
                <w:rFonts w:ascii="Roboto" w:hAnsi="Roboto"/>
                <w:b w:val="0"/>
                <w:bCs w:val="0"/>
                <w:sz w:val="24"/>
                <w:szCs w:val="24"/>
              </w:rPr>
            </w:pPr>
            <w:r w:rsidRPr="0038053C">
              <w:rPr>
                <w:rFonts w:ascii="Roboto" w:hAnsi="Roboto"/>
                <w:b w:val="0"/>
                <w:bCs w:val="0"/>
                <w:sz w:val="24"/>
                <w:szCs w:val="24"/>
              </w:rPr>
              <w:t>Social engagement and social navigation</w:t>
            </w:r>
          </w:p>
        </w:tc>
        <w:tc>
          <w:tcPr>
            <w:tcW w:w="5811" w:type="dxa"/>
          </w:tcPr>
          <w:p w14:paraId="48BF9F8B" w14:textId="77777777" w:rsidR="001E1AE7" w:rsidRPr="001E1AE7" w:rsidRDefault="001E1AE7" w:rsidP="001E1AE7">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Roboto" w:hAnsi="Roboto"/>
                <w:sz w:val="24"/>
              </w:rPr>
            </w:pPr>
            <w:r w:rsidRPr="001E1AE7">
              <w:rPr>
                <w:rFonts w:ascii="Roboto" w:hAnsi="Roboto"/>
                <w:sz w:val="24"/>
              </w:rPr>
              <w:t>Where a disabled person experiences challenges in appropriately navigating, and engaging in, social situations then the range of opportunities that are made available to the person, or that they and their family are confident can be taken up successfully, may be constrained.</w:t>
            </w:r>
          </w:p>
          <w:p w14:paraId="58C16151" w14:textId="6FB72862" w:rsidR="001E1AE7" w:rsidRPr="001E1AE7" w:rsidRDefault="001E1AE7" w:rsidP="001E1AE7">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Roboto" w:hAnsi="Roboto"/>
                <w:sz w:val="24"/>
              </w:rPr>
            </w:pPr>
            <w:r w:rsidRPr="001E1AE7">
              <w:rPr>
                <w:rFonts w:ascii="Roboto" w:hAnsi="Roboto"/>
                <w:sz w:val="24"/>
              </w:rPr>
              <w:t xml:space="preserve">Including supports to address these challenges in the indicative range intends to increase the opportunities available to the person by enabling </w:t>
            </w:r>
            <w:r w:rsidRPr="001E1AE7">
              <w:rPr>
                <w:rFonts w:ascii="Roboto" w:hAnsi="Roboto"/>
                <w:sz w:val="24"/>
              </w:rPr>
              <w:lastRenderedPageBreak/>
              <w:t xml:space="preserve">them to more independently, and/or appropriately, engage in social situations.  </w:t>
            </w:r>
          </w:p>
        </w:tc>
        <w:tc>
          <w:tcPr>
            <w:tcW w:w="3286" w:type="dxa"/>
          </w:tcPr>
          <w:p w14:paraId="0DBF43A2" w14:textId="77777777" w:rsidR="001E1AE7" w:rsidRPr="0038053C" w:rsidRDefault="001E1AE7" w:rsidP="001E1AE7">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Roboto" w:hAnsi="Roboto"/>
                <w:sz w:val="24"/>
              </w:rPr>
            </w:pPr>
            <w:r w:rsidRPr="00577115">
              <w:rPr>
                <w:rFonts w:ascii="Roboto" w:hAnsi="Roboto"/>
                <w:b/>
                <w:bCs/>
                <w:sz w:val="24"/>
              </w:rPr>
              <w:lastRenderedPageBreak/>
              <w:t>~7%-11%</w:t>
            </w:r>
            <w:r w:rsidRPr="0038053C">
              <w:rPr>
                <w:rFonts w:ascii="Roboto" w:hAnsi="Roboto"/>
                <w:sz w:val="24"/>
              </w:rPr>
              <w:t xml:space="preserve"> of the maximum possible ordinary range</w:t>
            </w:r>
          </w:p>
        </w:tc>
        <w:tc>
          <w:tcPr>
            <w:tcW w:w="3402" w:type="dxa"/>
          </w:tcPr>
          <w:p w14:paraId="7D926435" w14:textId="77777777" w:rsidR="001E1AE7" w:rsidRPr="0038053C" w:rsidRDefault="001E1AE7" w:rsidP="001E1AE7">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Roboto" w:hAnsi="Roboto"/>
                <w:sz w:val="24"/>
              </w:rPr>
            </w:pPr>
            <w:r w:rsidRPr="0038053C">
              <w:rPr>
                <w:rFonts w:ascii="Roboto" w:hAnsi="Roboto"/>
                <w:sz w:val="24"/>
              </w:rPr>
              <w:t>This question is about the experience of the disabled person.</w:t>
            </w:r>
          </w:p>
        </w:tc>
        <w:tc>
          <w:tcPr>
            <w:tcW w:w="6354" w:type="dxa"/>
          </w:tcPr>
          <w:p w14:paraId="741B3498" w14:textId="77777777" w:rsidR="001E1AE7" w:rsidRPr="00F50296" w:rsidRDefault="001E1AE7" w:rsidP="001E1AE7">
            <w:pPr>
              <w:pStyle w:val="BodyText1"/>
              <w:spacing w:before="0" w:beforeAutospacing="0" w:after="120" w:afterAutospacing="0" w:line="24" w:lineRule="atLeast"/>
              <w:cnfStyle w:val="000000000000" w:firstRow="0" w:lastRow="0" w:firstColumn="0" w:lastColumn="0" w:oddVBand="0" w:evenVBand="0" w:oddHBand="0" w:evenHBand="0" w:firstRowFirstColumn="0" w:firstRowLastColumn="0" w:lastRowFirstColumn="0" w:lastRowLastColumn="0"/>
            </w:pPr>
            <w:r w:rsidRPr="00F50296">
              <w:t>Disability-related challenges to confidently navigating social interactions successfully may arise where:</w:t>
            </w:r>
          </w:p>
          <w:p w14:paraId="52BDA86C" w14:textId="77777777" w:rsidR="001E1AE7" w:rsidRPr="00F50296" w:rsidRDefault="001E1AE7" w:rsidP="00E12A7F">
            <w:pPr>
              <w:pStyle w:val="BodyText1"/>
              <w:numPr>
                <w:ilvl w:val="0"/>
                <w:numId w:val="14"/>
              </w:numPr>
              <w:spacing w:before="0" w:beforeAutospacing="0" w:after="120" w:afterAutospacing="0" w:line="24" w:lineRule="atLeast"/>
              <w:ind w:left="426" w:hanging="426"/>
              <w:cnfStyle w:val="000000000000" w:firstRow="0" w:lastRow="0" w:firstColumn="0" w:lastColumn="0" w:oddVBand="0" w:evenVBand="0" w:oddHBand="0" w:evenHBand="0" w:firstRowFirstColumn="0" w:firstRowLastColumn="0" w:lastRowFirstColumn="0" w:lastRowLastColumn="0"/>
            </w:pPr>
            <w:r>
              <w:t>c</w:t>
            </w:r>
            <w:r w:rsidRPr="00F50296">
              <w:t>hallenges processing social cues and understanding social boundaries make it more challenge to participate in social engagement successfully;</w:t>
            </w:r>
          </w:p>
          <w:p w14:paraId="50F32527" w14:textId="77777777" w:rsidR="001E1AE7" w:rsidRPr="0038053C" w:rsidRDefault="001E1AE7" w:rsidP="00E12A7F">
            <w:pPr>
              <w:pStyle w:val="BodyText1"/>
              <w:numPr>
                <w:ilvl w:val="0"/>
                <w:numId w:val="14"/>
              </w:numPr>
              <w:spacing w:before="0" w:beforeAutospacing="0" w:after="120" w:afterAutospacing="0" w:line="24" w:lineRule="atLeast"/>
              <w:ind w:left="426" w:hanging="426"/>
              <w:cnfStyle w:val="000000000000" w:firstRow="0" w:lastRow="0" w:firstColumn="0" w:lastColumn="0" w:oddVBand="0" w:evenVBand="0" w:oddHBand="0" w:evenHBand="0" w:firstRowFirstColumn="0" w:firstRowLastColumn="0" w:lastRowFirstColumn="0" w:lastRowLastColumn="0"/>
            </w:pPr>
            <w:r>
              <w:t>c</w:t>
            </w:r>
            <w:r w:rsidRPr="00F50296">
              <w:t>hallenges potentially engaging with others successfully (such as others understanding the disabled person’s communication method or style) may make it harder to confidently participate.</w:t>
            </w:r>
          </w:p>
        </w:tc>
      </w:tr>
      <w:tr w:rsidR="001E1AE7" w:rsidRPr="0038053C" w14:paraId="561C025D" w14:textId="77777777" w:rsidTr="00C014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662BD67D" w14:textId="77777777" w:rsidR="001E1AE7" w:rsidRPr="0038053C" w:rsidRDefault="001E1AE7" w:rsidP="001E1AE7">
            <w:pPr>
              <w:keepNext/>
              <w:spacing w:before="240"/>
              <w:outlineLvl w:val="3"/>
              <w:rPr>
                <w:rFonts w:ascii="Roboto" w:hAnsi="Roboto"/>
                <w:b w:val="0"/>
                <w:bCs w:val="0"/>
                <w:sz w:val="24"/>
                <w:szCs w:val="24"/>
              </w:rPr>
            </w:pPr>
            <w:r w:rsidRPr="0038053C">
              <w:rPr>
                <w:rFonts w:ascii="Roboto" w:hAnsi="Roboto"/>
                <w:b w:val="0"/>
                <w:bCs w:val="0"/>
                <w:sz w:val="24"/>
                <w:szCs w:val="24"/>
              </w:rPr>
              <w:t>Relationships (and sex)</w:t>
            </w:r>
          </w:p>
        </w:tc>
        <w:tc>
          <w:tcPr>
            <w:tcW w:w="5811" w:type="dxa"/>
          </w:tcPr>
          <w:p w14:paraId="4A4B83EF" w14:textId="77777777" w:rsidR="001E1AE7" w:rsidRPr="001E1AE7" w:rsidRDefault="001E1AE7" w:rsidP="001E1AE7">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Roboto" w:hAnsi="Roboto"/>
                <w:sz w:val="24"/>
              </w:rPr>
            </w:pPr>
            <w:r w:rsidRPr="001E1AE7">
              <w:rPr>
                <w:rFonts w:ascii="Roboto" w:hAnsi="Roboto"/>
                <w:sz w:val="24"/>
              </w:rPr>
              <w:t xml:space="preserve">Understanding how a person’s experience of disability may impact relationships, and how </w:t>
            </w:r>
            <w:proofErr w:type="gramStart"/>
            <w:r w:rsidRPr="001E1AE7">
              <w:rPr>
                <w:rFonts w:ascii="Roboto" w:hAnsi="Roboto"/>
                <w:sz w:val="24"/>
              </w:rPr>
              <w:t>this changes</w:t>
            </w:r>
            <w:proofErr w:type="gramEnd"/>
            <w:r w:rsidRPr="001E1AE7">
              <w:rPr>
                <w:rFonts w:ascii="Roboto" w:hAnsi="Roboto"/>
                <w:sz w:val="24"/>
              </w:rPr>
              <w:t xml:space="preserve"> at different developmental stages can help us identify barriers to successful and safe relationships, including intimate relationships.</w:t>
            </w:r>
          </w:p>
          <w:p w14:paraId="3AD05F50" w14:textId="60952525" w:rsidR="001E1AE7" w:rsidRPr="001E1AE7" w:rsidRDefault="001E1AE7" w:rsidP="001E1AE7">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Roboto" w:hAnsi="Roboto"/>
                <w:sz w:val="24"/>
              </w:rPr>
            </w:pPr>
            <w:r w:rsidRPr="001E1AE7">
              <w:rPr>
                <w:rFonts w:ascii="Roboto" w:hAnsi="Roboto"/>
                <w:sz w:val="24"/>
              </w:rPr>
              <w:t>Including supports to address identified barriers or challenges in the indicative range resources the person to engage in safe and successful relationships more independently.</w:t>
            </w:r>
          </w:p>
        </w:tc>
        <w:tc>
          <w:tcPr>
            <w:tcW w:w="3286" w:type="dxa"/>
          </w:tcPr>
          <w:p w14:paraId="66E55B19" w14:textId="77777777" w:rsidR="001E1AE7" w:rsidRPr="0038053C" w:rsidRDefault="001E1AE7" w:rsidP="001E1AE7">
            <w:p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Roboto" w:hAnsi="Roboto"/>
                <w:sz w:val="24"/>
              </w:rPr>
            </w:pPr>
            <w:r w:rsidRPr="00577115">
              <w:rPr>
                <w:rFonts w:ascii="Roboto" w:hAnsi="Roboto"/>
                <w:b/>
                <w:bCs/>
                <w:sz w:val="24"/>
              </w:rPr>
              <w:t>~0%-10%</w:t>
            </w:r>
            <w:r w:rsidRPr="0038053C">
              <w:rPr>
                <w:rFonts w:ascii="Roboto" w:hAnsi="Roboto"/>
                <w:sz w:val="24"/>
              </w:rPr>
              <w:t xml:space="preserve"> of the maximum possible ordinary range</w:t>
            </w:r>
          </w:p>
        </w:tc>
        <w:tc>
          <w:tcPr>
            <w:tcW w:w="3402" w:type="dxa"/>
          </w:tcPr>
          <w:p w14:paraId="07E4C286" w14:textId="77777777" w:rsidR="001E1AE7" w:rsidRPr="0038053C" w:rsidRDefault="001E1AE7" w:rsidP="001E1AE7">
            <w:p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Roboto" w:hAnsi="Roboto"/>
                <w:sz w:val="24"/>
              </w:rPr>
            </w:pPr>
            <w:r w:rsidRPr="0038053C">
              <w:rPr>
                <w:rFonts w:ascii="Roboto" w:hAnsi="Roboto"/>
                <w:sz w:val="24"/>
              </w:rPr>
              <w:t>This question is about the experience of the disabled person.</w:t>
            </w:r>
          </w:p>
        </w:tc>
        <w:tc>
          <w:tcPr>
            <w:tcW w:w="6354" w:type="dxa"/>
          </w:tcPr>
          <w:p w14:paraId="5C9042CB" w14:textId="77777777" w:rsidR="00F81BA1" w:rsidRDefault="001E1AE7" w:rsidP="00F81BA1">
            <w:pPr>
              <w:pStyle w:val="BodyText1"/>
              <w:spacing w:before="0" w:beforeAutospacing="0" w:after="120" w:afterAutospacing="0" w:line="24" w:lineRule="atLeast"/>
              <w:cnfStyle w:val="000000100000" w:firstRow="0" w:lastRow="0" w:firstColumn="0" w:lastColumn="0" w:oddVBand="0" w:evenVBand="0" w:oddHBand="1" w:evenHBand="0" w:firstRowFirstColumn="0" w:firstRowLastColumn="0" w:lastRowFirstColumn="0" w:lastRowLastColumn="0"/>
            </w:pPr>
            <w:r w:rsidRPr="00F50296">
              <w:t xml:space="preserve">Disability-related challenges to </w:t>
            </w:r>
            <w:r>
              <w:t>understand how relationships change at different developmental stages, and or to maintain intimate relationships,</w:t>
            </w:r>
            <w:r w:rsidRPr="00F50296">
              <w:t xml:space="preserve"> may arise where</w:t>
            </w:r>
            <w:r w:rsidR="00F81BA1">
              <w:t xml:space="preserve"> </w:t>
            </w:r>
            <w:r w:rsidRPr="00076E56">
              <w:t>the person may require support to</w:t>
            </w:r>
            <w:r w:rsidR="00F81BA1">
              <w:t>:</w:t>
            </w:r>
          </w:p>
          <w:p w14:paraId="020319AE" w14:textId="5811E666" w:rsidR="00F81BA1" w:rsidRDefault="001E1AE7" w:rsidP="00E12A7F">
            <w:pPr>
              <w:pStyle w:val="BodyText1"/>
              <w:numPr>
                <w:ilvl w:val="0"/>
                <w:numId w:val="20"/>
              </w:numPr>
              <w:spacing w:before="0" w:beforeAutospacing="0" w:after="120" w:afterAutospacing="0" w:line="24" w:lineRule="atLeast"/>
              <w:cnfStyle w:val="000000100000" w:firstRow="0" w:lastRow="0" w:firstColumn="0" w:lastColumn="0" w:oddVBand="0" w:evenVBand="0" w:oddHBand="1" w:evenHBand="0" w:firstRowFirstColumn="0" w:firstRowLastColumn="0" w:lastRowFirstColumn="0" w:lastRowLastColumn="0"/>
            </w:pPr>
            <w:r w:rsidRPr="00076E56">
              <w:t>navigate intimate relationships</w:t>
            </w:r>
            <w:r w:rsidR="00F81BA1">
              <w:t>;</w:t>
            </w:r>
          </w:p>
          <w:p w14:paraId="3C2BFBA4" w14:textId="176BFD15" w:rsidR="00F81BA1" w:rsidRDefault="001E1AE7" w:rsidP="00E12A7F">
            <w:pPr>
              <w:pStyle w:val="BodyText1"/>
              <w:numPr>
                <w:ilvl w:val="0"/>
                <w:numId w:val="20"/>
              </w:numPr>
              <w:spacing w:before="0" w:beforeAutospacing="0" w:after="120" w:afterAutospacing="0" w:line="24" w:lineRule="atLeast"/>
              <w:cnfStyle w:val="000000100000" w:firstRow="0" w:lastRow="0" w:firstColumn="0" w:lastColumn="0" w:oddVBand="0" w:evenVBand="0" w:oddHBand="1" w:evenHBand="0" w:firstRowFirstColumn="0" w:firstRowLastColumn="0" w:lastRowFirstColumn="0" w:lastRowLastColumn="0"/>
            </w:pPr>
            <w:r w:rsidRPr="00076E56">
              <w:t>set boundaries</w:t>
            </w:r>
            <w:r w:rsidR="00F81BA1">
              <w:t>;</w:t>
            </w:r>
            <w:r w:rsidRPr="00076E56">
              <w:t xml:space="preserve"> and/or </w:t>
            </w:r>
          </w:p>
          <w:p w14:paraId="4275E57D" w14:textId="39C8116E" w:rsidR="00F81BA1" w:rsidRDefault="00D554AB" w:rsidP="00E12A7F">
            <w:pPr>
              <w:pStyle w:val="BodyText1"/>
              <w:numPr>
                <w:ilvl w:val="0"/>
                <w:numId w:val="20"/>
              </w:numPr>
              <w:spacing w:before="0" w:beforeAutospacing="0" w:after="120" w:afterAutospacing="0" w:line="24" w:lineRule="atLeast"/>
              <w:cnfStyle w:val="000000100000" w:firstRow="0" w:lastRow="0" w:firstColumn="0" w:lastColumn="0" w:oddVBand="0" w:evenVBand="0" w:oddHBand="1" w:evenHBand="0" w:firstRowFirstColumn="0" w:firstRowLastColumn="0" w:lastRowFirstColumn="0" w:lastRowLastColumn="0"/>
            </w:pPr>
            <w:r>
              <w:t>navigate</w:t>
            </w:r>
            <w:r w:rsidR="001E1AE7" w:rsidRPr="00076E56">
              <w:t xml:space="preserve"> others</w:t>
            </w:r>
            <w:r>
              <w:t>’</w:t>
            </w:r>
            <w:r w:rsidR="001E1AE7" w:rsidRPr="00076E56">
              <w:t xml:space="preserve"> boundaries</w:t>
            </w:r>
            <w:r w:rsidR="00F81BA1">
              <w:t>;</w:t>
            </w:r>
          </w:p>
          <w:p w14:paraId="290E785C" w14:textId="0948A1DA" w:rsidR="001E1AE7" w:rsidRDefault="001E1AE7" w:rsidP="00F81BA1">
            <w:pPr>
              <w:pStyle w:val="BodyText1"/>
              <w:spacing w:before="0" w:beforeAutospacing="0" w:after="120" w:afterAutospacing="0" w:line="24" w:lineRule="atLeast"/>
              <w:cnfStyle w:val="000000100000" w:firstRow="0" w:lastRow="0" w:firstColumn="0" w:lastColumn="0" w:oddVBand="0" w:evenVBand="0" w:oddHBand="1" w:evenHBand="0" w:firstRowFirstColumn="0" w:firstRowLastColumn="0" w:lastRowFirstColumn="0" w:lastRowLastColumn="0"/>
            </w:pPr>
            <w:r w:rsidRPr="00076E56">
              <w:t>you might reflect that here</w:t>
            </w:r>
          </w:p>
          <w:p w14:paraId="2B2C1B31" w14:textId="77777777" w:rsidR="001E1AE7" w:rsidRPr="0038053C" w:rsidRDefault="001E1AE7" w:rsidP="001E1AE7">
            <w:pPr>
              <w:spacing w:line="24" w:lineRule="atLeast"/>
              <w:cnfStyle w:val="000000100000" w:firstRow="0" w:lastRow="0" w:firstColumn="0" w:lastColumn="0" w:oddVBand="0" w:evenVBand="0" w:oddHBand="1" w:evenHBand="0" w:firstRowFirstColumn="0" w:firstRowLastColumn="0" w:lastRowFirstColumn="0" w:lastRowLastColumn="0"/>
              <w:rPr>
                <w:rFonts w:ascii="Roboto" w:hAnsi="Roboto"/>
                <w:sz w:val="24"/>
              </w:rPr>
            </w:pPr>
          </w:p>
        </w:tc>
      </w:tr>
      <w:tr w:rsidR="001E1AE7" w:rsidRPr="0038053C" w14:paraId="69259BD0" w14:textId="77777777" w:rsidTr="005E72AA">
        <w:trPr>
          <w:trHeight w:val="2546"/>
        </w:trPr>
        <w:tc>
          <w:tcPr>
            <w:cnfStyle w:val="001000000000" w:firstRow="0" w:lastRow="0" w:firstColumn="1" w:lastColumn="0" w:oddVBand="0" w:evenVBand="0" w:oddHBand="0" w:evenHBand="0" w:firstRowFirstColumn="0" w:firstRowLastColumn="0" w:lastRowFirstColumn="0" w:lastRowLastColumn="0"/>
            <w:tcW w:w="1980" w:type="dxa"/>
          </w:tcPr>
          <w:p w14:paraId="0B938247" w14:textId="77777777" w:rsidR="001E1AE7" w:rsidRPr="0038053C" w:rsidRDefault="001E1AE7" w:rsidP="001E1AE7">
            <w:pPr>
              <w:spacing w:before="240"/>
              <w:outlineLvl w:val="3"/>
              <w:rPr>
                <w:rFonts w:ascii="Roboto" w:hAnsi="Roboto"/>
                <w:b w:val="0"/>
                <w:bCs w:val="0"/>
                <w:sz w:val="24"/>
                <w:szCs w:val="24"/>
              </w:rPr>
            </w:pPr>
            <w:r w:rsidRPr="0038053C">
              <w:rPr>
                <w:rFonts w:ascii="Roboto" w:hAnsi="Roboto"/>
                <w:b w:val="0"/>
                <w:bCs w:val="0"/>
                <w:sz w:val="24"/>
                <w:szCs w:val="24"/>
              </w:rPr>
              <w:t>Expectations</w:t>
            </w:r>
          </w:p>
        </w:tc>
        <w:tc>
          <w:tcPr>
            <w:tcW w:w="5811" w:type="dxa"/>
          </w:tcPr>
          <w:p w14:paraId="2CE9D665" w14:textId="77777777" w:rsidR="001E1AE7" w:rsidRDefault="001E1AE7" w:rsidP="001E1AE7">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Roboto" w:hAnsi="Roboto"/>
                <w:sz w:val="24"/>
              </w:rPr>
            </w:pPr>
            <w:r>
              <w:rPr>
                <w:rFonts w:ascii="Roboto" w:hAnsi="Roboto"/>
                <w:sz w:val="24"/>
              </w:rPr>
              <w:t xml:space="preserve">Identifying a disabled person’s (and their </w:t>
            </w:r>
            <w:proofErr w:type="spellStart"/>
            <w:r>
              <w:rPr>
                <w:rFonts w:ascii="Roboto" w:hAnsi="Roboto"/>
                <w:sz w:val="24"/>
              </w:rPr>
              <w:t>family’s</w:t>
            </w:r>
            <w:proofErr w:type="spellEnd"/>
            <w:r>
              <w:rPr>
                <w:rFonts w:ascii="Roboto" w:hAnsi="Roboto"/>
                <w:sz w:val="24"/>
              </w:rPr>
              <w:t xml:space="preserve">, where relevant) expectations for the future can support us to understand the impact that disability may be having overall on day-to-day life. </w:t>
            </w:r>
          </w:p>
          <w:p w14:paraId="34F9A520" w14:textId="21D2AF71" w:rsidR="001E1AE7" w:rsidRPr="0038053C" w:rsidRDefault="001E1AE7" w:rsidP="001E1AE7">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Roboto" w:hAnsi="Roboto"/>
                <w:sz w:val="24"/>
              </w:rPr>
            </w:pPr>
            <w:r>
              <w:rPr>
                <w:rFonts w:ascii="Roboto" w:hAnsi="Roboto"/>
                <w:sz w:val="24"/>
              </w:rPr>
              <w:t xml:space="preserve">Understanding what </w:t>
            </w:r>
            <w:proofErr w:type="gramStart"/>
            <w:r>
              <w:rPr>
                <w:rFonts w:ascii="Roboto" w:hAnsi="Roboto"/>
                <w:sz w:val="24"/>
              </w:rPr>
              <w:t>particular impacts</w:t>
            </w:r>
            <w:proofErr w:type="gramEnd"/>
            <w:r>
              <w:rPr>
                <w:rFonts w:ascii="Roboto" w:hAnsi="Roboto"/>
                <w:sz w:val="24"/>
              </w:rPr>
              <w:t xml:space="preserve"> are contributing to lower expectations may support us to focus and prioritise challenges that are having the biggest impact on day-to-day life.</w:t>
            </w:r>
          </w:p>
        </w:tc>
        <w:tc>
          <w:tcPr>
            <w:tcW w:w="3286" w:type="dxa"/>
          </w:tcPr>
          <w:p w14:paraId="68409377" w14:textId="77777777" w:rsidR="001E1AE7" w:rsidRPr="0038053C" w:rsidRDefault="001E1AE7" w:rsidP="001E1AE7">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Roboto" w:hAnsi="Roboto"/>
                <w:sz w:val="24"/>
              </w:rPr>
            </w:pPr>
            <w:r w:rsidRPr="00577115">
              <w:rPr>
                <w:rFonts w:ascii="Roboto" w:hAnsi="Roboto"/>
                <w:b/>
                <w:bCs/>
                <w:sz w:val="24"/>
              </w:rPr>
              <w:t>~0.5%-3%</w:t>
            </w:r>
            <w:r>
              <w:rPr>
                <w:rFonts w:ascii="Roboto" w:hAnsi="Roboto"/>
                <w:sz w:val="24"/>
              </w:rPr>
              <w:t xml:space="preserve"> of the maximum possible ordinary range</w:t>
            </w:r>
          </w:p>
        </w:tc>
        <w:tc>
          <w:tcPr>
            <w:tcW w:w="3402" w:type="dxa"/>
          </w:tcPr>
          <w:p w14:paraId="10662A14" w14:textId="77777777" w:rsidR="001E1AE7" w:rsidRPr="0038053C" w:rsidRDefault="001E1AE7" w:rsidP="001E1AE7">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Roboto" w:hAnsi="Roboto"/>
                <w:sz w:val="24"/>
              </w:rPr>
            </w:pPr>
          </w:p>
        </w:tc>
        <w:tc>
          <w:tcPr>
            <w:tcW w:w="6354" w:type="dxa"/>
          </w:tcPr>
          <w:p w14:paraId="3A68FFAE" w14:textId="472ED5D7" w:rsidR="001E1AE7" w:rsidRPr="0038053C" w:rsidRDefault="001E1AE7" w:rsidP="001E1AE7">
            <w:pPr>
              <w:spacing w:line="24" w:lineRule="atLeast"/>
              <w:cnfStyle w:val="000000000000" w:firstRow="0" w:lastRow="0" w:firstColumn="0" w:lastColumn="0" w:oddVBand="0" w:evenVBand="0" w:oddHBand="0" w:evenHBand="0" w:firstRowFirstColumn="0" w:firstRowLastColumn="0" w:lastRowFirstColumn="0" w:lastRowLastColumn="0"/>
              <w:rPr>
                <w:rFonts w:ascii="Roboto" w:hAnsi="Roboto"/>
                <w:sz w:val="24"/>
              </w:rPr>
            </w:pPr>
            <w:r>
              <w:rPr>
                <w:rFonts w:ascii="Roboto" w:hAnsi="Roboto"/>
                <w:sz w:val="24"/>
              </w:rPr>
              <w:t>The specific challenges that influence expectations will vary across the indicators above, and from situation to situation.</w:t>
            </w:r>
          </w:p>
        </w:tc>
      </w:tr>
    </w:tbl>
    <w:p w14:paraId="22E7FC5B" w14:textId="7FCF2EA2" w:rsidR="008D433D" w:rsidRDefault="008D433D">
      <w:pPr>
        <w:spacing w:after="0" w:line="240" w:lineRule="auto"/>
        <w:rPr>
          <w:rFonts w:ascii="Roboto" w:hAnsi="Roboto"/>
          <w:sz w:val="24"/>
        </w:rPr>
      </w:pPr>
      <w:r>
        <w:br w:type="page"/>
      </w:r>
    </w:p>
    <w:p w14:paraId="08B2B17D" w14:textId="55406823" w:rsidR="00DC26D8" w:rsidRDefault="00D50832" w:rsidP="00314668">
      <w:pPr>
        <w:pStyle w:val="Heading2"/>
      </w:pPr>
      <w:bookmarkStart w:id="12" w:name="_Toc239078542"/>
      <w:r>
        <w:lastRenderedPageBreak/>
        <w:t>Which reflection questions relate to which themes?</w:t>
      </w:r>
      <w:bookmarkEnd w:id="12"/>
    </w:p>
    <w:tbl>
      <w:tblPr>
        <w:tblStyle w:val="GridTable5Dark-Accent3"/>
        <w:tblW w:w="20832" w:type="dxa"/>
        <w:tblInd w:w="1271" w:type="dxa"/>
        <w:tblLook w:val="04A0" w:firstRow="1" w:lastRow="0" w:firstColumn="1" w:lastColumn="0" w:noHBand="0" w:noVBand="1"/>
      </w:tblPr>
      <w:tblGrid>
        <w:gridCol w:w="4106"/>
        <w:gridCol w:w="4536"/>
        <w:gridCol w:w="4252"/>
        <w:gridCol w:w="3969"/>
        <w:gridCol w:w="3969"/>
      </w:tblGrid>
      <w:tr w:rsidR="00DC26D8" w:rsidRPr="00315EED" w14:paraId="4B72FD05" w14:textId="77777777" w:rsidTr="00D508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60DB3767" w14:textId="77777777" w:rsidR="00DC26D8" w:rsidRPr="00315EED" w:rsidRDefault="00DC26D8" w:rsidP="00AC5C2E">
            <w:pPr>
              <w:rPr>
                <w:sz w:val="24"/>
                <w:szCs w:val="28"/>
              </w:rPr>
            </w:pPr>
            <w:r w:rsidRPr="00315EED">
              <w:rPr>
                <w:sz w:val="24"/>
                <w:szCs w:val="28"/>
              </w:rPr>
              <w:t>Scope</w:t>
            </w:r>
          </w:p>
        </w:tc>
        <w:tc>
          <w:tcPr>
            <w:tcW w:w="4536" w:type="dxa"/>
          </w:tcPr>
          <w:p w14:paraId="54E95497" w14:textId="77777777" w:rsidR="00DC26D8" w:rsidRPr="00315EED" w:rsidRDefault="00DC26D8" w:rsidP="00AC5C2E">
            <w:pPr>
              <w:cnfStyle w:val="100000000000" w:firstRow="1" w:lastRow="0" w:firstColumn="0" w:lastColumn="0" w:oddVBand="0" w:evenVBand="0" w:oddHBand="0" w:evenHBand="0" w:firstRowFirstColumn="0" w:firstRowLastColumn="0" w:lastRowFirstColumn="0" w:lastRowLastColumn="0"/>
              <w:rPr>
                <w:sz w:val="24"/>
                <w:szCs w:val="28"/>
              </w:rPr>
            </w:pPr>
            <w:r w:rsidRPr="00315EED">
              <w:rPr>
                <w:sz w:val="24"/>
                <w:szCs w:val="28"/>
              </w:rPr>
              <w:t>Preschool</w:t>
            </w:r>
          </w:p>
        </w:tc>
        <w:tc>
          <w:tcPr>
            <w:tcW w:w="4252" w:type="dxa"/>
          </w:tcPr>
          <w:p w14:paraId="165F0D75" w14:textId="77777777" w:rsidR="00DC26D8" w:rsidRPr="00315EED" w:rsidRDefault="00DC26D8" w:rsidP="00AC5C2E">
            <w:pPr>
              <w:cnfStyle w:val="100000000000" w:firstRow="1" w:lastRow="0" w:firstColumn="0" w:lastColumn="0" w:oddVBand="0" w:evenVBand="0" w:oddHBand="0" w:evenHBand="0" w:firstRowFirstColumn="0" w:firstRowLastColumn="0" w:lastRowFirstColumn="0" w:lastRowLastColumn="0"/>
              <w:rPr>
                <w:sz w:val="24"/>
                <w:szCs w:val="28"/>
              </w:rPr>
            </w:pPr>
            <w:r w:rsidRPr="00315EED">
              <w:rPr>
                <w:sz w:val="24"/>
                <w:szCs w:val="28"/>
              </w:rPr>
              <w:t>Primary-Intermediate</w:t>
            </w:r>
          </w:p>
        </w:tc>
        <w:tc>
          <w:tcPr>
            <w:tcW w:w="3969" w:type="dxa"/>
          </w:tcPr>
          <w:p w14:paraId="57940ADC" w14:textId="77777777" w:rsidR="00DC26D8" w:rsidRPr="00315EED" w:rsidRDefault="00DC26D8" w:rsidP="00AC5C2E">
            <w:pPr>
              <w:cnfStyle w:val="100000000000" w:firstRow="1" w:lastRow="0" w:firstColumn="0" w:lastColumn="0" w:oddVBand="0" w:evenVBand="0" w:oddHBand="0" w:evenHBand="0" w:firstRowFirstColumn="0" w:firstRowLastColumn="0" w:lastRowFirstColumn="0" w:lastRowLastColumn="0"/>
              <w:rPr>
                <w:sz w:val="24"/>
                <w:szCs w:val="28"/>
              </w:rPr>
            </w:pPr>
            <w:r w:rsidRPr="00315EED">
              <w:rPr>
                <w:sz w:val="24"/>
                <w:szCs w:val="28"/>
              </w:rPr>
              <w:t>High School</w:t>
            </w:r>
          </w:p>
        </w:tc>
        <w:tc>
          <w:tcPr>
            <w:tcW w:w="3969" w:type="dxa"/>
          </w:tcPr>
          <w:p w14:paraId="65716D17" w14:textId="77777777" w:rsidR="00DC26D8" w:rsidRPr="00315EED" w:rsidRDefault="00DC26D8" w:rsidP="00AC5C2E">
            <w:pPr>
              <w:cnfStyle w:val="100000000000" w:firstRow="1" w:lastRow="0" w:firstColumn="0" w:lastColumn="0" w:oddVBand="0" w:evenVBand="0" w:oddHBand="0" w:evenHBand="0" w:firstRowFirstColumn="0" w:firstRowLastColumn="0" w:lastRowFirstColumn="0" w:lastRowLastColumn="0"/>
              <w:rPr>
                <w:sz w:val="24"/>
                <w:szCs w:val="28"/>
              </w:rPr>
            </w:pPr>
            <w:r w:rsidRPr="00315EED">
              <w:rPr>
                <w:sz w:val="24"/>
                <w:szCs w:val="28"/>
              </w:rPr>
              <w:t>Adulthood</w:t>
            </w:r>
          </w:p>
        </w:tc>
      </w:tr>
      <w:tr w:rsidR="00DC26D8" w14:paraId="33079B1E" w14:textId="77777777" w:rsidTr="00D508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ABC674"/>
          </w:tcPr>
          <w:p w14:paraId="156197B7" w14:textId="77777777" w:rsidR="00DC26D8" w:rsidRPr="00315EED" w:rsidRDefault="00DC26D8" w:rsidP="00AC5C2E">
            <w:r w:rsidRPr="00315EED">
              <w:t>Routines and Tasks of Daily Living</w:t>
            </w:r>
          </w:p>
        </w:tc>
        <w:tc>
          <w:tcPr>
            <w:tcW w:w="4536" w:type="dxa"/>
          </w:tcPr>
          <w:p w14:paraId="5C05F45C" w14:textId="77777777" w:rsidR="00DC26D8" w:rsidRDefault="00DC26D8" w:rsidP="00AC5C2E">
            <w:pPr>
              <w:cnfStyle w:val="000000100000" w:firstRow="0" w:lastRow="0" w:firstColumn="0" w:lastColumn="0" w:oddVBand="0" w:evenVBand="0" w:oddHBand="1" w:evenHBand="0" w:firstRowFirstColumn="0" w:firstRowLastColumn="0" w:lastRowFirstColumn="0" w:lastRowLastColumn="0"/>
            </w:pPr>
            <w:r w:rsidRPr="0027483E">
              <w:rPr>
                <w:rFonts w:ascii="Roboto" w:eastAsia="Times New Roman" w:hAnsi="Roboto" w:cs="Times New Roman"/>
                <w:color w:val="000000"/>
                <w:kern w:val="0"/>
                <w:sz w:val="24"/>
                <w:szCs w:val="24"/>
                <w:lang w:eastAsia="en-NZ"/>
                <w14:ligatures w14:val="none"/>
              </w:rPr>
              <w:t>Generally we can carry out [ ] routine activities and have time to do other things that are important for us and our child</w:t>
            </w:r>
          </w:p>
        </w:tc>
        <w:tc>
          <w:tcPr>
            <w:tcW w:w="4252" w:type="dxa"/>
          </w:tcPr>
          <w:p w14:paraId="6B7C660E" w14:textId="3CDD5FAD" w:rsidR="00DC26D8" w:rsidRPr="00D50832" w:rsidRDefault="00D50832" w:rsidP="00AC5C2E">
            <w:pPr>
              <w:cnfStyle w:val="000000100000" w:firstRow="0" w:lastRow="0" w:firstColumn="0" w:lastColumn="0" w:oddVBand="0" w:evenVBand="0" w:oddHBand="1"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D50832">
              <w:rPr>
                <w:rFonts w:ascii="Roboto" w:eastAsia="Times New Roman" w:hAnsi="Roboto" w:cs="Times New Roman"/>
                <w:color w:val="000000"/>
                <w:kern w:val="0"/>
                <w:sz w:val="24"/>
                <w:szCs w:val="24"/>
                <w:lang w:eastAsia="en-NZ"/>
                <w14:ligatures w14:val="none"/>
              </w:rPr>
              <w:t>Generally we can carry out []  of our routine tasks and activities, whilst leaving time for other things that are important to us</w:t>
            </w:r>
          </w:p>
        </w:tc>
        <w:tc>
          <w:tcPr>
            <w:tcW w:w="3969" w:type="dxa"/>
          </w:tcPr>
          <w:p w14:paraId="1E6411DC" w14:textId="50AD37F8" w:rsidR="00DC26D8" w:rsidRPr="00D50832" w:rsidRDefault="00573076" w:rsidP="00AC5C2E">
            <w:pPr>
              <w:cnfStyle w:val="000000100000" w:firstRow="0" w:lastRow="0" w:firstColumn="0" w:lastColumn="0" w:oddVBand="0" w:evenVBand="0" w:oddHBand="1"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D50832">
              <w:rPr>
                <w:rFonts w:ascii="Roboto" w:eastAsia="Times New Roman" w:hAnsi="Roboto" w:cs="Times New Roman"/>
                <w:color w:val="000000"/>
                <w:kern w:val="0"/>
                <w:sz w:val="24"/>
                <w:szCs w:val="24"/>
                <w:lang w:eastAsia="en-NZ"/>
                <w14:ligatures w14:val="none"/>
              </w:rPr>
              <w:t>I can take responsibility for [ ]   for the routine things that I need to do, without significant impact on other things that are important to us</w:t>
            </w:r>
          </w:p>
        </w:tc>
        <w:tc>
          <w:tcPr>
            <w:tcW w:w="3969" w:type="dxa"/>
          </w:tcPr>
          <w:p w14:paraId="000DF89F" w14:textId="05E2448F" w:rsidR="00DC26D8" w:rsidRPr="00D50832" w:rsidRDefault="00573076" w:rsidP="00AC5C2E">
            <w:pPr>
              <w:cnfStyle w:val="000000100000" w:firstRow="0" w:lastRow="0" w:firstColumn="0" w:lastColumn="0" w:oddVBand="0" w:evenVBand="0" w:oddHBand="1"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D50832">
              <w:rPr>
                <w:rFonts w:ascii="Roboto" w:eastAsia="Times New Roman" w:hAnsi="Roboto" w:cs="Times New Roman"/>
                <w:color w:val="000000"/>
                <w:kern w:val="0"/>
                <w:sz w:val="24"/>
                <w:szCs w:val="24"/>
                <w:lang w:eastAsia="en-NZ"/>
                <w14:ligatures w14:val="none"/>
              </w:rPr>
              <w:t>I can complete [] the routine things that I need to, that allow me to present myself and my home as I want to</w:t>
            </w:r>
          </w:p>
        </w:tc>
      </w:tr>
      <w:tr w:rsidR="00DC26D8" w14:paraId="7487F9DD" w14:textId="77777777" w:rsidTr="00D50832">
        <w:tc>
          <w:tcPr>
            <w:cnfStyle w:val="001000000000" w:firstRow="0" w:lastRow="0" w:firstColumn="1" w:lastColumn="0" w:oddVBand="0" w:evenVBand="0" w:oddHBand="0" w:evenHBand="0" w:firstRowFirstColumn="0" w:firstRowLastColumn="0" w:lastRowFirstColumn="0" w:lastRowLastColumn="0"/>
            <w:tcW w:w="4106" w:type="dxa"/>
            <w:shd w:val="clear" w:color="auto" w:fill="ABC674"/>
          </w:tcPr>
          <w:p w14:paraId="45D69FF2" w14:textId="77777777" w:rsidR="00DC26D8" w:rsidRPr="00315EED" w:rsidRDefault="00DC26D8" w:rsidP="00AC5C2E">
            <w:r w:rsidRPr="00315EED">
              <w:t>Behaviour</w:t>
            </w:r>
          </w:p>
        </w:tc>
        <w:tc>
          <w:tcPr>
            <w:tcW w:w="4536" w:type="dxa"/>
          </w:tcPr>
          <w:p w14:paraId="55C2EA6B" w14:textId="1619C20B" w:rsidR="00DC26D8" w:rsidRPr="00D50832" w:rsidRDefault="00D50832" w:rsidP="00AC5C2E">
            <w:pPr>
              <w:cnfStyle w:val="000000000000" w:firstRow="0" w:lastRow="0" w:firstColumn="0" w:lastColumn="0" w:oddVBand="0" w:evenVBand="0" w:oddHBand="0"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D50832">
              <w:rPr>
                <w:rFonts w:ascii="Roboto" w:eastAsia="Times New Roman" w:hAnsi="Roboto" w:cs="Times New Roman"/>
                <w:color w:val="000000"/>
                <w:kern w:val="0"/>
                <w:sz w:val="24"/>
                <w:szCs w:val="24"/>
                <w:lang w:eastAsia="en-NZ"/>
                <w14:ligatures w14:val="none"/>
              </w:rPr>
              <w:t>Our child [] expresses their emotions in a way that is time consuming or exhausting to manage</w:t>
            </w:r>
          </w:p>
        </w:tc>
        <w:tc>
          <w:tcPr>
            <w:tcW w:w="4252" w:type="dxa"/>
          </w:tcPr>
          <w:p w14:paraId="31A7ED1A" w14:textId="75D858B1" w:rsidR="00DC26D8" w:rsidRPr="00D50832" w:rsidRDefault="00D50832" w:rsidP="00AC5C2E">
            <w:pPr>
              <w:cnfStyle w:val="000000000000" w:firstRow="0" w:lastRow="0" w:firstColumn="0" w:lastColumn="0" w:oddVBand="0" w:evenVBand="0" w:oddHBand="0"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D50832">
              <w:rPr>
                <w:rFonts w:ascii="Roboto" w:eastAsia="Times New Roman" w:hAnsi="Roboto" w:cs="Times New Roman"/>
                <w:color w:val="000000"/>
                <w:kern w:val="0"/>
                <w:sz w:val="24"/>
                <w:szCs w:val="24"/>
                <w:lang w:eastAsia="en-NZ"/>
                <w14:ligatures w14:val="none"/>
              </w:rPr>
              <w:t>Our child [] expresses their emotions in a way that is time consuming or intensive to manage</w:t>
            </w:r>
          </w:p>
        </w:tc>
        <w:tc>
          <w:tcPr>
            <w:tcW w:w="3969" w:type="dxa"/>
          </w:tcPr>
          <w:p w14:paraId="123FDD4F" w14:textId="488BD7AA" w:rsidR="00DC26D8" w:rsidRPr="00D50832" w:rsidRDefault="00573076" w:rsidP="00AC5C2E">
            <w:pPr>
              <w:cnfStyle w:val="000000000000" w:firstRow="0" w:lastRow="0" w:firstColumn="0" w:lastColumn="0" w:oddVBand="0" w:evenVBand="0" w:oddHBand="0"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D50832">
              <w:rPr>
                <w:rFonts w:ascii="Roboto" w:eastAsia="Times New Roman" w:hAnsi="Roboto" w:cs="Times New Roman"/>
                <w:color w:val="000000"/>
                <w:kern w:val="0"/>
                <w:sz w:val="24"/>
                <w:szCs w:val="24"/>
                <w:lang w:eastAsia="en-NZ"/>
                <w14:ligatures w14:val="none"/>
              </w:rPr>
              <w:t>The  way I express my emotions [] is in a way that is time consuming or intensive to manage</w:t>
            </w:r>
          </w:p>
        </w:tc>
        <w:tc>
          <w:tcPr>
            <w:tcW w:w="3969" w:type="dxa"/>
          </w:tcPr>
          <w:p w14:paraId="3719D187" w14:textId="53A74A2F" w:rsidR="00DC26D8" w:rsidRPr="00D50832" w:rsidRDefault="00573076" w:rsidP="00AC5C2E">
            <w:pPr>
              <w:cnfStyle w:val="000000000000" w:firstRow="0" w:lastRow="0" w:firstColumn="0" w:lastColumn="0" w:oddVBand="0" w:evenVBand="0" w:oddHBand="0"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D50832">
              <w:rPr>
                <w:rFonts w:ascii="Roboto" w:eastAsia="Times New Roman" w:hAnsi="Roboto" w:cs="Times New Roman"/>
                <w:color w:val="000000"/>
                <w:kern w:val="0"/>
                <w:sz w:val="24"/>
                <w:szCs w:val="24"/>
                <w:lang w:eastAsia="en-NZ"/>
                <w14:ligatures w14:val="none"/>
              </w:rPr>
              <w:t>The way I express my emotions [] is in a way that is time consuming or intensive to manage</w:t>
            </w:r>
          </w:p>
        </w:tc>
      </w:tr>
      <w:tr w:rsidR="00DC26D8" w14:paraId="128E31F2" w14:textId="77777777" w:rsidTr="00D508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ABC674"/>
          </w:tcPr>
          <w:p w14:paraId="1F897A9D" w14:textId="77777777" w:rsidR="00DC26D8" w:rsidRPr="00315EED" w:rsidRDefault="00DC26D8" w:rsidP="00AC5C2E">
            <w:r w:rsidRPr="00315EED">
              <w:t>Hazard Self Management</w:t>
            </w:r>
          </w:p>
        </w:tc>
        <w:tc>
          <w:tcPr>
            <w:tcW w:w="4536" w:type="dxa"/>
          </w:tcPr>
          <w:p w14:paraId="78319F17" w14:textId="77777777" w:rsidR="00DC26D8" w:rsidRPr="00D50832" w:rsidRDefault="00DC26D8" w:rsidP="00AC5C2E">
            <w:pPr>
              <w:cnfStyle w:val="000000100000" w:firstRow="0" w:lastRow="0" w:firstColumn="0" w:lastColumn="0" w:oddVBand="0" w:evenVBand="0" w:oddHBand="1"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27483E">
              <w:rPr>
                <w:rFonts w:ascii="Roboto" w:eastAsia="Times New Roman" w:hAnsi="Roboto" w:cs="Times New Roman"/>
                <w:color w:val="000000"/>
                <w:kern w:val="0"/>
                <w:sz w:val="24"/>
                <w:szCs w:val="24"/>
                <w:lang w:eastAsia="en-NZ"/>
                <w14:ligatures w14:val="none"/>
              </w:rPr>
              <w:t>Our child can safely explore [ ] of the same range of environments as other children might</w:t>
            </w:r>
          </w:p>
        </w:tc>
        <w:tc>
          <w:tcPr>
            <w:tcW w:w="4252" w:type="dxa"/>
          </w:tcPr>
          <w:p w14:paraId="22B12F31" w14:textId="77777777" w:rsidR="00DC26D8" w:rsidRPr="00D50832" w:rsidRDefault="00DC26D8" w:rsidP="00AC5C2E">
            <w:pPr>
              <w:cnfStyle w:val="000000100000" w:firstRow="0" w:lastRow="0" w:firstColumn="0" w:lastColumn="0" w:oddVBand="0" w:evenVBand="0" w:oddHBand="1"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27483E">
              <w:rPr>
                <w:rFonts w:ascii="Roboto" w:eastAsia="Times New Roman" w:hAnsi="Roboto" w:cs="Times New Roman"/>
                <w:color w:val="000000"/>
                <w:kern w:val="0"/>
                <w:sz w:val="24"/>
                <w:szCs w:val="24"/>
                <w:lang w:eastAsia="en-NZ"/>
                <w14:ligatures w14:val="none"/>
              </w:rPr>
              <w:t>Our child can safely explore [ ] of the same range of environments as other children might</w:t>
            </w:r>
          </w:p>
        </w:tc>
        <w:tc>
          <w:tcPr>
            <w:tcW w:w="3969" w:type="dxa"/>
          </w:tcPr>
          <w:p w14:paraId="026C2BC5" w14:textId="53057F8D" w:rsidR="00DC26D8" w:rsidRPr="00D50832" w:rsidRDefault="00573076" w:rsidP="00AC5C2E">
            <w:pPr>
              <w:cnfStyle w:val="000000100000" w:firstRow="0" w:lastRow="0" w:firstColumn="0" w:lastColumn="0" w:oddVBand="0" w:evenVBand="0" w:oddHBand="1"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D50832">
              <w:rPr>
                <w:rFonts w:ascii="Roboto" w:eastAsia="Times New Roman" w:hAnsi="Roboto" w:cs="Times New Roman"/>
                <w:color w:val="000000"/>
                <w:kern w:val="0"/>
                <w:sz w:val="24"/>
                <w:szCs w:val="24"/>
                <w:lang w:eastAsia="en-NZ"/>
                <w14:ligatures w14:val="none"/>
              </w:rPr>
              <w:t>I can manage for myself [ ] of the hazards I might encounter in day to day life</w:t>
            </w:r>
          </w:p>
        </w:tc>
        <w:tc>
          <w:tcPr>
            <w:tcW w:w="3969" w:type="dxa"/>
          </w:tcPr>
          <w:p w14:paraId="0AD7C431" w14:textId="7536D571" w:rsidR="00DC26D8" w:rsidRPr="00D50832" w:rsidRDefault="00573076" w:rsidP="00AC5C2E">
            <w:pPr>
              <w:cnfStyle w:val="000000100000" w:firstRow="0" w:lastRow="0" w:firstColumn="0" w:lastColumn="0" w:oddVBand="0" w:evenVBand="0" w:oddHBand="1"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D50832">
              <w:rPr>
                <w:rFonts w:ascii="Roboto" w:eastAsia="Times New Roman" w:hAnsi="Roboto" w:cs="Times New Roman"/>
                <w:color w:val="000000"/>
                <w:kern w:val="0"/>
                <w:sz w:val="24"/>
                <w:szCs w:val="24"/>
                <w:lang w:eastAsia="en-NZ"/>
                <w14:ligatures w14:val="none"/>
              </w:rPr>
              <w:t>I can manage for myself [] of the hazards I might encounter in day to day life</w:t>
            </w:r>
          </w:p>
        </w:tc>
      </w:tr>
      <w:tr w:rsidR="00DC26D8" w14:paraId="3DF251D3" w14:textId="77777777" w:rsidTr="00D50832">
        <w:tc>
          <w:tcPr>
            <w:cnfStyle w:val="001000000000" w:firstRow="0" w:lastRow="0" w:firstColumn="1" w:lastColumn="0" w:oddVBand="0" w:evenVBand="0" w:oddHBand="0" w:evenHBand="0" w:firstRowFirstColumn="0" w:firstRowLastColumn="0" w:lastRowFirstColumn="0" w:lastRowLastColumn="0"/>
            <w:tcW w:w="4106" w:type="dxa"/>
            <w:shd w:val="clear" w:color="auto" w:fill="ABC674"/>
          </w:tcPr>
          <w:p w14:paraId="741EC67A" w14:textId="77777777" w:rsidR="00DC26D8" w:rsidRPr="00315EED" w:rsidRDefault="00DC26D8" w:rsidP="00AC5C2E">
            <w:r w:rsidRPr="00315EED">
              <w:t>Community Engagement</w:t>
            </w:r>
          </w:p>
        </w:tc>
        <w:tc>
          <w:tcPr>
            <w:tcW w:w="4536" w:type="dxa"/>
          </w:tcPr>
          <w:p w14:paraId="5BB12267" w14:textId="77777777" w:rsidR="00DC26D8" w:rsidRPr="00D50832" w:rsidRDefault="00DC26D8" w:rsidP="00AC5C2E">
            <w:pPr>
              <w:cnfStyle w:val="000000000000" w:firstRow="0" w:lastRow="0" w:firstColumn="0" w:lastColumn="0" w:oddVBand="0" w:evenVBand="0" w:oddHBand="0"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27483E">
              <w:rPr>
                <w:rFonts w:ascii="Roboto" w:eastAsia="Times New Roman" w:hAnsi="Roboto" w:cs="Times New Roman"/>
                <w:color w:val="000000"/>
                <w:kern w:val="0"/>
                <w:sz w:val="24"/>
                <w:szCs w:val="24"/>
                <w:lang w:eastAsia="en-NZ"/>
                <w14:ligatures w14:val="none"/>
              </w:rPr>
              <w:t>Our child participates in [ ] activities and places with others their age</w:t>
            </w:r>
          </w:p>
        </w:tc>
        <w:tc>
          <w:tcPr>
            <w:tcW w:w="4252" w:type="dxa"/>
          </w:tcPr>
          <w:p w14:paraId="3581B730" w14:textId="1DECB56F" w:rsidR="00DC26D8" w:rsidRPr="00D50832" w:rsidRDefault="00573076" w:rsidP="00AC5C2E">
            <w:pPr>
              <w:cnfStyle w:val="000000000000" w:firstRow="0" w:lastRow="0" w:firstColumn="0" w:lastColumn="0" w:oddVBand="0" w:evenVBand="0" w:oddHBand="0"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573076">
              <w:rPr>
                <w:rFonts w:ascii="Roboto" w:eastAsia="Times New Roman" w:hAnsi="Roboto" w:cs="Times New Roman"/>
                <w:color w:val="000000"/>
                <w:kern w:val="0"/>
                <w:sz w:val="24"/>
                <w:szCs w:val="24"/>
                <w:lang w:eastAsia="en-NZ"/>
                <w14:ligatures w14:val="none"/>
              </w:rPr>
              <w:t>I am [ ] developing and pursuing my interests, in ways which create opportunities to build on them</w:t>
            </w:r>
          </w:p>
        </w:tc>
        <w:tc>
          <w:tcPr>
            <w:tcW w:w="3969" w:type="dxa"/>
          </w:tcPr>
          <w:p w14:paraId="4C5D8A3F" w14:textId="10DC7A5A" w:rsidR="00DC26D8" w:rsidRPr="00D50832" w:rsidRDefault="00573076" w:rsidP="00AC5C2E">
            <w:pPr>
              <w:cnfStyle w:val="000000000000" w:firstRow="0" w:lastRow="0" w:firstColumn="0" w:lastColumn="0" w:oddVBand="0" w:evenVBand="0" w:oddHBand="0"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D50832">
              <w:rPr>
                <w:rFonts w:ascii="Roboto" w:eastAsia="Times New Roman" w:hAnsi="Roboto" w:cs="Times New Roman"/>
                <w:color w:val="000000"/>
                <w:kern w:val="0"/>
                <w:sz w:val="24"/>
                <w:szCs w:val="24"/>
                <w:lang w:eastAsia="en-NZ"/>
                <w14:ligatures w14:val="none"/>
              </w:rPr>
              <w:t>I am [ ] developing and pursuing my interests, in ways which create opportunities to build on them</w:t>
            </w:r>
          </w:p>
        </w:tc>
        <w:tc>
          <w:tcPr>
            <w:tcW w:w="3969" w:type="dxa"/>
          </w:tcPr>
          <w:p w14:paraId="3B8D7C9C" w14:textId="0C3EBCEB" w:rsidR="00DC26D8" w:rsidRPr="00D50832" w:rsidRDefault="00573076" w:rsidP="00AC5C2E">
            <w:pPr>
              <w:cnfStyle w:val="000000000000" w:firstRow="0" w:lastRow="0" w:firstColumn="0" w:lastColumn="0" w:oddVBand="0" w:evenVBand="0" w:oddHBand="0"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D50832">
              <w:rPr>
                <w:rFonts w:ascii="Roboto" w:eastAsia="Times New Roman" w:hAnsi="Roboto" w:cs="Times New Roman"/>
                <w:color w:val="000000"/>
                <w:kern w:val="0"/>
                <w:sz w:val="24"/>
                <w:szCs w:val="24"/>
                <w:lang w:eastAsia="en-NZ"/>
                <w14:ligatures w14:val="none"/>
              </w:rPr>
              <w:t>I have [</w:t>
            </w:r>
            <w:r w:rsidR="00C0141B">
              <w:rPr>
                <w:rFonts w:ascii="Roboto" w:eastAsia="Times New Roman" w:hAnsi="Roboto" w:cs="Times New Roman"/>
                <w:color w:val="000000"/>
                <w:kern w:val="0"/>
                <w:sz w:val="24"/>
                <w:szCs w:val="24"/>
                <w:lang w:eastAsia="en-NZ"/>
                <w14:ligatures w14:val="none"/>
              </w:rPr>
              <w:t xml:space="preserve"> </w:t>
            </w:r>
            <w:r w:rsidRPr="00D50832">
              <w:rPr>
                <w:rFonts w:ascii="Roboto" w:eastAsia="Times New Roman" w:hAnsi="Roboto" w:cs="Times New Roman"/>
                <w:color w:val="000000"/>
                <w:kern w:val="0"/>
                <w:sz w:val="24"/>
                <w:szCs w:val="24"/>
                <w:lang w:eastAsia="en-NZ"/>
                <w14:ligatures w14:val="none"/>
              </w:rPr>
              <w:t>] enduring roles and activities that support me to demonstrate my strengths and maintain connection with others</w:t>
            </w:r>
          </w:p>
        </w:tc>
      </w:tr>
      <w:tr w:rsidR="00DC26D8" w14:paraId="3112B270" w14:textId="77777777" w:rsidTr="00D508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ABC674"/>
          </w:tcPr>
          <w:p w14:paraId="1439EDBD" w14:textId="77777777" w:rsidR="00DC26D8" w:rsidRPr="00315EED" w:rsidRDefault="00DC26D8" w:rsidP="00AC5C2E">
            <w:r w:rsidRPr="00315EED">
              <w:t>Agency and Decisionmaking</w:t>
            </w:r>
          </w:p>
        </w:tc>
        <w:tc>
          <w:tcPr>
            <w:tcW w:w="4536" w:type="dxa"/>
          </w:tcPr>
          <w:p w14:paraId="0D621639" w14:textId="77777777" w:rsidR="00DC26D8" w:rsidRPr="00315EED" w:rsidRDefault="00DC26D8" w:rsidP="00AC5C2E">
            <w:pPr>
              <w:cnfStyle w:val="000000100000" w:firstRow="0" w:lastRow="0" w:firstColumn="0" w:lastColumn="0" w:oddVBand="0" w:evenVBand="0" w:oddHBand="1"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315EED">
              <w:rPr>
                <w:rFonts w:ascii="Roboto" w:eastAsia="Times New Roman" w:hAnsi="Roboto" w:cs="Times New Roman"/>
                <w:color w:val="000000"/>
                <w:kern w:val="0"/>
                <w:sz w:val="24"/>
                <w:szCs w:val="24"/>
                <w:lang w:eastAsia="en-NZ"/>
                <w14:ligatures w14:val="none"/>
              </w:rPr>
              <w:t>Our child is making [ ] progress to developing the skills to understand others, and make themselves understood</w:t>
            </w:r>
          </w:p>
        </w:tc>
        <w:tc>
          <w:tcPr>
            <w:tcW w:w="4252" w:type="dxa"/>
          </w:tcPr>
          <w:p w14:paraId="06FB42C8" w14:textId="77777777" w:rsidR="00DC26D8" w:rsidRPr="00315EED" w:rsidRDefault="00DC26D8" w:rsidP="00AC5C2E">
            <w:pPr>
              <w:cnfStyle w:val="000000100000" w:firstRow="0" w:lastRow="0" w:firstColumn="0" w:lastColumn="0" w:oddVBand="0" w:evenVBand="0" w:oddHBand="1"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315EED">
              <w:rPr>
                <w:rFonts w:ascii="Roboto" w:eastAsia="Times New Roman" w:hAnsi="Roboto" w:cs="Times New Roman"/>
                <w:color w:val="000000"/>
                <w:kern w:val="0"/>
                <w:sz w:val="24"/>
                <w:szCs w:val="24"/>
                <w:lang w:eastAsia="en-NZ"/>
                <w14:ligatures w14:val="none"/>
              </w:rPr>
              <w:t>I have opportunities to be responsible for [ ] of my own choices, and day-to-day decisions</w:t>
            </w:r>
          </w:p>
        </w:tc>
        <w:tc>
          <w:tcPr>
            <w:tcW w:w="3969" w:type="dxa"/>
          </w:tcPr>
          <w:p w14:paraId="703D9D5D" w14:textId="54358721" w:rsidR="00DC26D8" w:rsidRPr="00D50832" w:rsidRDefault="00573076" w:rsidP="00AC5C2E">
            <w:pPr>
              <w:cnfStyle w:val="000000100000" w:firstRow="0" w:lastRow="0" w:firstColumn="0" w:lastColumn="0" w:oddVBand="0" w:evenVBand="0" w:oddHBand="1"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D50832">
              <w:rPr>
                <w:rFonts w:ascii="Roboto" w:eastAsia="Times New Roman" w:hAnsi="Roboto" w:cs="Times New Roman"/>
                <w:color w:val="000000"/>
                <w:kern w:val="0"/>
                <w:sz w:val="24"/>
                <w:szCs w:val="24"/>
                <w:lang w:eastAsia="en-NZ"/>
                <w14:ligatures w14:val="none"/>
              </w:rPr>
              <w:t>I am gaining [ ]  experience and confidence with making day-to-day and important decisions</w:t>
            </w:r>
          </w:p>
        </w:tc>
        <w:tc>
          <w:tcPr>
            <w:tcW w:w="3969" w:type="dxa"/>
          </w:tcPr>
          <w:p w14:paraId="06CAE729" w14:textId="0DE28EB3" w:rsidR="00DC26D8" w:rsidRPr="00D50832" w:rsidRDefault="00573076" w:rsidP="00AC5C2E">
            <w:pPr>
              <w:cnfStyle w:val="000000100000" w:firstRow="0" w:lastRow="0" w:firstColumn="0" w:lastColumn="0" w:oddVBand="0" w:evenVBand="0" w:oddHBand="1"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D50832">
              <w:rPr>
                <w:rFonts w:ascii="Roboto" w:eastAsia="Times New Roman" w:hAnsi="Roboto" w:cs="Times New Roman"/>
                <w:color w:val="000000"/>
                <w:kern w:val="0"/>
                <w:sz w:val="24"/>
                <w:szCs w:val="24"/>
                <w:lang w:eastAsia="en-NZ"/>
                <w14:ligatures w14:val="none"/>
              </w:rPr>
              <w:t>I am [] in control of how my will and preference is determined and communicated</w:t>
            </w:r>
          </w:p>
        </w:tc>
      </w:tr>
      <w:tr w:rsidR="00DC26D8" w14:paraId="1DFB7D66" w14:textId="77777777" w:rsidTr="00D50832">
        <w:tc>
          <w:tcPr>
            <w:cnfStyle w:val="001000000000" w:firstRow="0" w:lastRow="0" w:firstColumn="1" w:lastColumn="0" w:oddVBand="0" w:evenVBand="0" w:oddHBand="0" w:evenHBand="0" w:firstRowFirstColumn="0" w:firstRowLastColumn="0" w:lastRowFirstColumn="0" w:lastRowLastColumn="0"/>
            <w:tcW w:w="4106" w:type="dxa"/>
            <w:shd w:val="clear" w:color="auto" w:fill="ABC674"/>
          </w:tcPr>
          <w:p w14:paraId="3554426A" w14:textId="77777777" w:rsidR="00DC26D8" w:rsidRPr="00315EED" w:rsidRDefault="00DC26D8" w:rsidP="00AC5C2E">
            <w:r w:rsidRPr="00315EED">
              <w:t>Social engagement and social navigation</w:t>
            </w:r>
          </w:p>
        </w:tc>
        <w:tc>
          <w:tcPr>
            <w:tcW w:w="4536" w:type="dxa"/>
          </w:tcPr>
          <w:p w14:paraId="7C849A2C" w14:textId="77777777" w:rsidR="00DC26D8" w:rsidRPr="00D50832" w:rsidRDefault="00DC26D8" w:rsidP="00AC5C2E">
            <w:pPr>
              <w:cnfStyle w:val="000000000000" w:firstRow="0" w:lastRow="0" w:firstColumn="0" w:lastColumn="0" w:oddVBand="0" w:evenVBand="0" w:oddHBand="0"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p>
        </w:tc>
        <w:tc>
          <w:tcPr>
            <w:tcW w:w="4252" w:type="dxa"/>
          </w:tcPr>
          <w:p w14:paraId="061B76A2" w14:textId="77777777" w:rsidR="00DC26D8" w:rsidRPr="00D50832" w:rsidRDefault="00DC26D8" w:rsidP="00AC5C2E">
            <w:pPr>
              <w:cnfStyle w:val="000000000000" w:firstRow="0" w:lastRow="0" w:firstColumn="0" w:lastColumn="0" w:oddVBand="0" w:evenVBand="0" w:oddHBand="0"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27483E">
              <w:rPr>
                <w:rFonts w:ascii="Roboto" w:eastAsia="Times New Roman" w:hAnsi="Roboto" w:cs="Times New Roman"/>
                <w:color w:val="000000"/>
                <w:kern w:val="0"/>
                <w:sz w:val="24"/>
                <w:szCs w:val="24"/>
                <w:lang w:eastAsia="en-NZ"/>
                <w14:ligatures w14:val="none"/>
              </w:rPr>
              <w:t>I can [ ] participate in social and family life confidently</w:t>
            </w:r>
          </w:p>
        </w:tc>
        <w:tc>
          <w:tcPr>
            <w:tcW w:w="3969" w:type="dxa"/>
          </w:tcPr>
          <w:p w14:paraId="66A2E703" w14:textId="4FBFB48C" w:rsidR="00DC26D8" w:rsidRPr="00D50832" w:rsidRDefault="00573076" w:rsidP="00AC5C2E">
            <w:pPr>
              <w:cnfStyle w:val="000000000000" w:firstRow="0" w:lastRow="0" w:firstColumn="0" w:lastColumn="0" w:oddVBand="0" w:evenVBand="0" w:oddHBand="0"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573076">
              <w:rPr>
                <w:rFonts w:ascii="Roboto" w:eastAsia="Times New Roman" w:hAnsi="Roboto" w:cs="Times New Roman"/>
                <w:color w:val="000000"/>
                <w:kern w:val="0"/>
                <w:sz w:val="24"/>
                <w:szCs w:val="24"/>
                <w:lang w:eastAsia="en-NZ"/>
                <w14:ligatures w14:val="none"/>
              </w:rPr>
              <w:t>I can [ ] participate in social and family life confidently</w:t>
            </w:r>
          </w:p>
        </w:tc>
        <w:tc>
          <w:tcPr>
            <w:tcW w:w="3969" w:type="dxa"/>
          </w:tcPr>
          <w:p w14:paraId="128546D8" w14:textId="45C26030" w:rsidR="00DC26D8" w:rsidRPr="00D50832" w:rsidRDefault="00573076" w:rsidP="00AC5C2E">
            <w:pPr>
              <w:cnfStyle w:val="000000000000" w:firstRow="0" w:lastRow="0" w:firstColumn="0" w:lastColumn="0" w:oddVBand="0" w:evenVBand="0" w:oddHBand="0"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573076">
              <w:rPr>
                <w:rFonts w:ascii="Roboto" w:eastAsia="Times New Roman" w:hAnsi="Roboto" w:cs="Times New Roman"/>
                <w:color w:val="000000"/>
                <w:kern w:val="0"/>
                <w:sz w:val="24"/>
                <w:szCs w:val="24"/>
                <w:lang w:eastAsia="en-NZ"/>
                <w14:ligatures w14:val="none"/>
              </w:rPr>
              <w:t>I am confident participating in [] social and family contexts, and can keep up with friends and make new friends as others move on</w:t>
            </w:r>
          </w:p>
        </w:tc>
      </w:tr>
      <w:tr w:rsidR="00DC26D8" w14:paraId="694FA1A0" w14:textId="77777777" w:rsidTr="00D508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ABC674"/>
          </w:tcPr>
          <w:p w14:paraId="54067CFB" w14:textId="77777777" w:rsidR="00DC26D8" w:rsidRPr="00315EED" w:rsidRDefault="00DC26D8" w:rsidP="00AC5C2E">
            <w:r w:rsidRPr="00315EED">
              <w:t>Relationships (and sex)</w:t>
            </w:r>
          </w:p>
        </w:tc>
        <w:tc>
          <w:tcPr>
            <w:tcW w:w="4536" w:type="dxa"/>
          </w:tcPr>
          <w:p w14:paraId="17F59B9A" w14:textId="77777777" w:rsidR="00DC26D8" w:rsidRPr="00D50832" w:rsidRDefault="00DC26D8" w:rsidP="00AC5C2E">
            <w:pPr>
              <w:cnfStyle w:val="000000100000" w:firstRow="0" w:lastRow="0" w:firstColumn="0" w:lastColumn="0" w:oddVBand="0" w:evenVBand="0" w:oddHBand="1"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p>
        </w:tc>
        <w:tc>
          <w:tcPr>
            <w:tcW w:w="4252" w:type="dxa"/>
          </w:tcPr>
          <w:p w14:paraId="445F246F" w14:textId="77777777" w:rsidR="00DC26D8" w:rsidRPr="00D50832" w:rsidRDefault="00DC26D8" w:rsidP="00AC5C2E">
            <w:pPr>
              <w:cnfStyle w:val="000000100000" w:firstRow="0" w:lastRow="0" w:firstColumn="0" w:lastColumn="0" w:oddVBand="0" w:evenVBand="0" w:oddHBand="1"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p>
        </w:tc>
        <w:tc>
          <w:tcPr>
            <w:tcW w:w="3969" w:type="dxa"/>
          </w:tcPr>
          <w:p w14:paraId="110586BA" w14:textId="0E28C552" w:rsidR="00DC26D8" w:rsidRPr="00D50832" w:rsidRDefault="00573076" w:rsidP="00AC5C2E">
            <w:pPr>
              <w:cnfStyle w:val="000000100000" w:firstRow="0" w:lastRow="0" w:firstColumn="0" w:lastColumn="0" w:oddVBand="0" w:evenVBand="0" w:oddHBand="1"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D50832">
              <w:rPr>
                <w:rFonts w:ascii="Roboto" w:eastAsia="Times New Roman" w:hAnsi="Roboto" w:cs="Times New Roman"/>
                <w:color w:val="000000"/>
                <w:kern w:val="0"/>
                <w:sz w:val="24"/>
                <w:szCs w:val="24"/>
                <w:lang w:eastAsia="en-NZ"/>
                <w14:ligatures w14:val="none"/>
              </w:rPr>
              <w:t>I understand [ ] of the things that are changing for me, and how they might change how I engage with others</w:t>
            </w:r>
          </w:p>
        </w:tc>
        <w:tc>
          <w:tcPr>
            <w:tcW w:w="3969" w:type="dxa"/>
          </w:tcPr>
          <w:p w14:paraId="1C0E3D3A" w14:textId="038D9013" w:rsidR="00DC26D8" w:rsidRPr="00D50832" w:rsidRDefault="00573076" w:rsidP="00AC5C2E">
            <w:pPr>
              <w:cnfStyle w:val="000000100000" w:firstRow="0" w:lastRow="0" w:firstColumn="0" w:lastColumn="0" w:oddVBand="0" w:evenVBand="0" w:oddHBand="1"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D50832">
              <w:rPr>
                <w:rFonts w:ascii="Roboto" w:eastAsia="Times New Roman" w:hAnsi="Roboto" w:cs="Times New Roman"/>
                <w:color w:val="000000"/>
                <w:kern w:val="0"/>
                <w:sz w:val="24"/>
                <w:szCs w:val="24"/>
                <w:lang w:eastAsia="en-NZ"/>
                <w14:ligatures w14:val="none"/>
              </w:rPr>
              <w:t>I can [] maintain or continue to develop close/intimate relationships, as I choose to</w:t>
            </w:r>
          </w:p>
        </w:tc>
      </w:tr>
      <w:tr w:rsidR="00DC26D8" w14:paraId="0B0EC451" w14:textId="77777777" w:rsidTr="00D50832">
        <w:tc>
          <w:tcPr>
            <w:cnfStyle w:val="001000000000" w:firstRow="0" w:lastRow="0" w:firstColumn="1" w:lastColumn="0" w:oddVBand="0" w:evenVBand="0" w:oddHBand="0" w:evenHBand="0" w:firstRowFirstColumn="0" w:firstRowLastColumn="0" w:lastRowFirstColumn="0" w:lastRowLastColumn="0"/>
            <w:tcW w:w="4106" w:type="dxa"/>
            <w:shd w:val="clear" w:color="auto" w:fill="ABC674"/>
          </w:tcPr>
          <w:p w14:paraId="2EF862E0" w14:textId="77777777" w:rsidR="00DC26D8" w:rsidRPr="00315EED" w:rsidRDefault="00DC26D8" w:rsidP="00AC5C2E">
            <w:r w:rsidRPr="00315EED">
              <w:t>Expectations</w:t>
            </w:r>
          </w:p>
        </w:tc>
        <w:tc>
          <w:tcPr>
            <w:tcW w:w="4536" w:type="dxa"/>
          </w:tcPr>
          <w:p w14:paraId="09F5E67F" w14:textId="4DD5080B" w:rsidR="00DC26D8" w:rsidRPr="00D50832" w:rsidRDefault="00C37D6A" w:rsidP="00AC5C2E">
            <w:pPr>
              <w:cnfStyle w:val="000000000000" w:firstRow="0" w:lastRow="0" w:firstColumn="0" w:lastColumn="0" w:oddVBand="0" w:evenVBand="0" w:oddHBand="0"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C37D6A">
              <w:rPr>
                <w:rFonts w:ascii="Roboto" w:eastAsia="Times New Roman" w:hAnsi="Roboto" w:cs="Times New Roman"/>
                <w:color w:val="000000"/>
                <w:kern w:val="0"/>
                <w:sz w:val="24"/>
                <w:szCs w:val="24"/>
                <w:lang w:eastAsia="en-NZ"/>
                <w14:ligatures w14:val="none"/>
              </w:rPr>
              <w:t>We are [ ] about possibilities for the future, given our understanding of what our child's disability could mean</w:t>
            </w:r>
          </w:p>
        </w:tc>
        <w:tc>
          <w:tcPr>
            <w:tcW w:w="4252" w:type="dxa"/>
          </w:tcPr>
          <w:p w14:paraId="399855AD" w14:textId="77777777" w:rsidR="00DC26D8" w:rsidRPr="00D50832" w:rsidRDefault="00DC26D8" w:rsidP="00AC5C2E">
            <w:pPr>
              <w:cnfStyle w:val="000000000000" w:firstRow="0" w:lastRow="0" w:firstColumn="0" w:lastColumn="0" w:oddVBand="0" w:evenVBand="0" w:oddHBand="0"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D50832">
              <w:rPr>
                <w:rFonts w:ascii="Roboto" w:eastAsia="Times New Roman" w:hAnsi="Roboto" w:cs="Times New Roman"/>
                <w:color w:val="000000"/>
                <w:kern w:val="0"/>
                <w:sz w:val="24"/>
                <w:szCs w:val="24"/>
                <w:lang w:eastAsia="en-NZ"/>
                <w14:ligatures w14:val="none"/>
              </w:rPr>
              <w:t>I feel I have [ ] choices to maintain or return to work, education, or other activities that are important to me</w:t>
            </w:r>
          </w:p>
        </w:tc>
        <w:tc>
          <w:tcPr>
            <w:tcW w:w="3969" w:type="dxa"/>
          </w:tcPr>
          <w:p w14:paraId="241BA8E3" w14:textId="39EF6BE3" w:rsidR="00DC26D8" w:rsidRPr="00D50832" w:rsidRDefault="00573076" w:rsidP="00AC5C2E">
            <w:pPr>
              <w:cnfStyle w:val="000000000000" w:firstRow="0" w:lastRow="0" w:firstColumn="0" w:lastColumn="0" w:oddVBand="0" w:evenVBand="0" w:oddHBand="0"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D50832">
              <w:rPr>
                <w:rFonts w:ascii="Roboto" w:eastAsia="Times New Roman" w:hAnsi="Roboto" w:cs="Times New Roman"/>
                <w:color w:val="000000"/>
                <w:kern w:val="0"/>
                <w:sz w:val="24"/>
                <w:szCs w:val="24"/>
                <w:lang w:eastAsia="en-NZ"/>
                <w14:ligatures w14:val="none"/>
              </w:rPr>
              <w:t>We expect [ ] of our family relationship to change as I go through my teenage years</w:t>
            </w:r>
          </w:p>
        </w:tc>
        <w:tc>
          <w:tcPr>
            <w:tcW w:w="3969" w:type="dxa"/>
          </w:tcPr>
          <w:p w14:paraId="542ADA8A" w14:textId="2414B76E" w:rsidR="00DC26D8" w:rsidRPr="00D50832" w:rsidRDefault="00573076" w:rsidP="00AC5C2E">
            <w:pPr>
              <w:cnfStyle w:val="000000000000" w:firstRow="0" w:lastRow="0" w:firstColumn="0" w:lastColumn="0" w:oddVBand="0" w:evenVBand="0" w:oddHBand="0"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D50832">
              <w:rPr>
                <w:rFonts w:ascii="Roboto" w:eastAsia="Times New Roman" w:hAnsi="Roboto" w:cs="Times New Roman"/>
                <w:color w:val="000000"/>
                <w:kern w:val="0"/>
                <w:sz w:val="24"/>
                <w:szCs w:val="24"/>
                <w:lang w:eastAsia="en-NZ"/>
                <w14:ligatures w14:val="none"/>
              </w:rPr>
              <w:t>I expect to have [] the opportunities to contribute, be valued, and access the good things in life that my peers do</w:t>
            </w:r>
          </w:p>
        </w:tc>
      </w:tr>
    </w:tbl>
    <w:p w14:paraId="3909D057" w14:textId="77777777" w:rsidR="00DC26D8" w:rsidRDefault="00DC26D8">
      <w:pPr>
        <w:spacing w:after="0" w:line="240" w:lineRule="auto"/>
      </w:pPr>
      <w:r>
        <w:br w:type="page"/>
      </w:r>
    </w:p>
    <w:p w14:paraId="01C1C7BF" w14:textId="77777777" w:rsidR="00012B7D" w:rsidRDefault="00012B7D">
      <w:pPr>
        <w:spacing w:after="0" w:line="240" w:lineRule="auto"/>
        <w:rPr>
          <w:rFonts w:ascii="Roboto" w:hAnsi="Roboto"/>
          <w:sz w:val="24"/>
        </w:rPr>
        <w:sectPr w:rsidR="00012B7D" w:rsidSect="00C0141B">
          <w:pgSz w:w="23808" w:h="16840" w:orient="landscape" w:code="8"/>
          <w:pgMar w:top="1134" w:right="851" w:bottom="1134" w:left="851" w:header="709" w:footer="709" w:gutter="0"/>
          <w:cols w:space="708"/>
          <w:docGrid w:linePitch="360"/>
        </w:sectPr>
      </w:pPr>
    </w:p>
    <w:p w14:paraId="1E443D5C" w14:textId="4A4FC7E0" w:rsidR="006A693D" w:rsidRDefault="00314668" w:rsidP="00314668">
      <w:pPr>
        <w:pStyle w:val="Heading2"/>
      </w:pPr>
      <w:bookmarkStart w:id="13" w:name="_Toc239078543"/>
      <w:r>
        <w:lastRenderedPageBreak/>
        <w:t>How some familiar situations might be reflected in OBIR</w:t>
      </w:r>
      <w:bookmarkEnd w:id="13"/>
    </w:p>
    <w:p w14:paraId="00F4C53E" w14:textId="0201063B" w:rsidR="00314668" w:rsidRDefault="00D554AB" w:rsidP="00E4520B">
      <w:pPr>
        <w:jc w:val="center"/>
        <w:rPr>
          <w:noProof/>
        </w:rPr>
      </w:pPr>
      <w:r>
        <w:rPr>
          <w:noProof/>
        </w:rPr>
        <w:drawing>
          <wp:inline distT="0" distB="0" distL="0" distR="0" wp14:anchorId="366CC43D" wp14:editId="150F2B69">
            <wp:extent cx="12808585" cy="8681720"/>
            <wp:effectExtent l="0" t="0" r="0" b="5080"/>
            <wp:docPr id="170699897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808585" cy="8681720"/>
                    </a:xfrm>
                    <a:prstGeom prst="rect">
                      <a:avLst/>
                    </a:prstGeom>
                    <a:noFill/>
                  </pic:spPr>
                </pic:pic>
              </a:graphicData>
            </a:graphic>
          </wp:inline>
        </w:drawing>
      </w:r>
    </w:p>
    <w:p w14:paraId="548863EC" w14:textId="77777777" w:rsidR="006A693D" w:rsidRDefault="006A693D" w:rsidP="006A693D">
      <w:pPr>
        <w:pStyle w:val="Heading2"/>
        <w:sectPr w:rsidR="006A693D" w:rsidSect="006A693D">
          <w:pgSz w:w="23808" w:h="16840" w:orient="landscape" w:code="8"/>
          <w:pgMar w:top="1134" w:right="851" w:bottom="1134" w:left="397" w:header="709" w:footer="709" w:gutter="0"/>
          <w:cols w:space="708"/>
          <w:docGrid w:linePitch="360"/>
        </w:sectPr>
      </w:pPr>
    </w:p>
    <w:p w14:paraId="5941FF9B" w14:textId="77777777" w:rsidR="00836077" w:rsidRPr="004249E3" w:rsidRDefault="00836077" w:rsidP="00836077">
      <w:pPr>
        <w:pStyle w:val="Heading2"/>
      </w:pPr>
      <w:bookmarkStart w:id="14" w:name="_Toc239078544"/>
      <w:r w:rsidRPr="004249E3">
        <w:lastRenderedPageBreak/>
        <w:t xml:space="preserve">How to use the </w:t>
      </w:r>
      <w:r>
        <w:t>help questions, when you are unsure what rating to apply</w:t>
      </w:r>
      <w:bookmarkEnd w:id="14"/>
    </w:p>
    <w:p w14:paraId="53F7B3B3" w14:textId="77777777" w:rsidR="00836077" w:rsidRDefault="00836077" w:rsidP="00836077">
      <w:pPr>
        <w:rPr>
          <w:rFonts w:ascii="Roboto" w:hAnsi="Roboto"/>
          <w:sz w:val="24"/>
        </w:rPr>
      </w:pPr>
      <w:r>
        <w:rPr>
          <w:rFonts w:ascii="Roboto" w:hAnsi="Roboto"/>
          <w:sz w:val="24"/>
        </w:rPr>
        <w:t>As well as an overall 1-5 scale of rating options, each reflection question also has 3 supporting questions available to use where you are unsure what the overall answer should be. There is no requirement to use these questions, but they are your first best option for trying to determine with greater precision which rating option is most appropriate.</w:t>
      </w:r>
    </w:p>
    <w:p w14:paraId="60B5C46D" w14:textId="77777777" w:rsidR="00836077" w:rsidRDefault="00836077" w:rsidP="00836077">
      <w:pPr>
        <w:rPr>
          <w:rFonts w:ascii="Roboto" w:hAnsi="Roboto"/>
          <w:sz w:val="24"/>
        </w:rPr>
      </w:pPr>
    </w:p>
    <w:p w14:paraId="383D60BD" w14:textId="77777777" w:rsidR="00836077" w:rsidRDefault="00836077" w:rsidP="00836077">
      <w:pPr>
        <w:rPr>
          <w:rFonts w:ascii="Roboto" w:hAnsi="Roboto"/>
          <w:sz w:val="24"/>
        </w:rPr>
      </w:pPr>
      <w:r>
        <w:rPr>
          <w:rFonts w:ascii="Roboto" w:hAnsi="Roboto"/>
          <w:sz w:val="24"/>
        </w:rPr>
        <w:t>The supporting questions are intended to work together, and each relates to one of three themes:</w:t>
      </w:r>
    </w:p>
    <w:p w14:paraId="25B51604" w14:textId="568F9F42" w:rsidR="00836077" w:rsidRDefault="00520076" w:rsidP="00836077">
      <w:pPr>
        <w:rPr>
          <w:rFonts w:ascii="Roboto" w:hAnsi="Roboto"/>
          <w:sz w:val="24"/>
        </w:rPr>
      </w:pPr>
      <w:r>
        <w:rPr>
          <w:rFonts w:ascii="Roboto" w:hAnsi="Roboto"/>
          <w:noProof/>
          <w:sz w:val="24"/>
        </w:rPr>
        <w:drawing>
          <wp:inline distT="0" distB="0" distL="0" distR="0" wp14:anchorId="5D6208E2" wp14:editId="1570F2A9">
            <wp:extent cx="5186855" cy="2465064"/>
            <wp:effectExtent l="0" t="0" r="0" b="0"/>
            <wp:docPr id="3709460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88627" cy="2465906"/>
                    </a:xfrm>
                    <a:prstGeom prst="rect">
                      <a:avLst/>
                    </a:prstGeom>
                    <a:noFill/>
                  </pic:spPr>
                </pic:pic>
              </a:graphicData>
            </a:graphic>
          </wp:inline>
        </w:drawing>
      </w:r>
    </w:p>
    <w:p w14:paraId="2F1A6BC0" w14:textId="77777777" w:rsidR="00836077" w:rsidRDefault="00836077" w:rsidP="00836077">
      <w:pPr>
        <w:rPr>
          <w:rFonts w:ascii="Roboto" w:hAnsi="Roboto"/>
          <w:sz w:val="24"/>
        </w:rPr>
      </w:pPr>
    </w:p>
    <w:p w14:paraId="0654E614" w14:textId="0A20A10A" w:rsidR="00836077" w:rsidRDefault="00836077" w:rsidP="00520076">
      <w:pPr>
        <w:rPr>
          <w:rFonts w:ascii="Roboto" w:hAnsi="Roboto"/>
          <w:sz w:val="24"/>
        </w:rPr>
      </w:pPr>
      <w:r>
        <w:rPr>
          <w:rFonts w:ascii="Roboto" w:hAnsi="Roboto"/>
          <w:sz w:val="24"/>
        </w:rPr>
        <w:t>These three elements together support us to understand a more rounded picture of the impact on someone’s life</w:t>
      </w:r>
      <w:r w:rsidR="003A785B">
        <w:rPr>
          <w:rFonts w:ascii="Roboto" w:hAnsi="Roboto"/>
          <w:sz w:val="24"/>
        </w:rPr>
        <w:t xml:space="preserve">. </w:t>
      </w:r>
      <w:r w:rsidR="00A10860">
        <w:rPr>
          <w:rFonts w:ascii="Roboto" w:hAnsi="Roboto"/>
          <w:sz w:val="24"/>
        </w:rPr>
        <w:t>Whilst there is no requirement to use these questions, it is strongly encouraged where there is significant doubt about which overall rating should be applied</w:t>
      </w:r>
    </w:p>
    <w:p w14:paraId="14DAF36B" w14:textId="28BB7047" w:rsidR="00244911" w:rsidRDefault="002A6F19" w:rsidP="004D55E3">
      <w:pPr>
        <w:pStyle w:val="BodyText1"/>
        <w:spacing w:before="0" w:beforeAutospacing="0" w:after="120" w:afterAutospacing="0" w:line="288" w:lineRule="auto"/>
        <w:sectPr w:rsidR="00244911" w:rsidSect="00F344F8">
          <w:pgSz w:w="11906" w:h="16838"/>
          <w:pgMar w:top="851" w:right="1134" w:bottom="397" w:left="1134" w:header="709" w:footer="709" w:gutter="0"/>
          <w:cols w:space="708"/>
          <w:docGrid w:linePitch="360"/>
        </w:sectPr>
      </w:pPr>
      <w:r w:rsidRPr="00586E24">
        <w:t>.</w:t>
      </w:r>
    </w:p>
    <w:p w14:paraId="0EEECB73" w14:textId="1DA67E40" w:rsidR="00C04ED9" w:rsidRPr="00F344F8" w:rsidRDefault="00C04ED9" w:rsidP="00C04ED9">
      <w:pPr>
        <w:pStyle w:val="Heading1"/>
        <w:spacing w:after="200"/>
        <w:rPr>
          <w:color w:val="005E00"/>
        </w:rPr>
      </w:pPr>
      <w:bookmarkStart w:id="15" w:name="_Toc239078545"/>
      <w:r>
        <w:rPr>
          <w:color w:val="005E00"/>
        </w:rPr>
        <w:lastRenderedPageBreak/>
        <w:t>How the contribution of others is understood</w:t>
      </w:r>
      <w:bookmarkEnd w:id="15"/>
    </w:p>
    <w:p w14:paraId="532D146E" w14:textId="77777777" w:rsidR="00630900" w:rsidRPr="00630900" w:rsidRDefault="00630900" w:rsidP="00630900">
      <w:pPr>
        <w:pStyle w:val="Introtext"/>
        <w:rPr>
          <w:color w:val="0D0D0D" w:themeColor="text1" w:themeTint="F2"/>
        </w:rPr>
      </w:pPr>
      <w:r w:rsidRPr="00630900">
        <w:rPr>
          <w:color w:val="0D0D0D" w:themeColor="text1" w:themeTint="F2"/>
        </w:rPr>
        <w:t>OBIR includes a fact-based inquiry into the contribution others make to the life of the disabled person.</w:t>
      </w:r>
    </w:p>
    <w:p w14:paraId="03759B4D" w14:textId="77777777" w:rsidR="00630900" w:rsidRPr="00630900" w:rsidRDefault="00630900" w:rsidP="00630900">
      <w:pPr>
        <w:pStyle w:val="Introtext"/>
        <w:rPr>
          <w:color w:val="0D0D0D" w:themeColor="text1" w:themeTint="F2"/>
        </w:rPr>
      </w:pPr>
      <w:r w:rsidRPr="00630900">
        <w:rPr>
          <w:color w:val="0D0D0D" w:themeColor="text1" w:themeTint="F2"/>
        </w:rPr>
        <w:t>Understanding the contribution family and others make, the broader support network around them, and their ability to take time for their own wellbeing, are all key parts of ensuring that family carers and their needs are appropriately taken into account through the assessment.</w:t>
      </w:r>
    </w:p>
    <w:p w14:paraId="0F636DAE" w14:textId="32693704" w:rsidR="00630900" w:rsidRDefault="00630900" w:rsidP="00630900">
      <w:pPr>
        <w:pStyle w:val="Introtext"/>
        <w:rPr>
          <w:color w:val="0D0D0D" w:themeColor="text1" w:themeTint="F2"/>
        </w:rPr>
      </w:pPr>
      <w:r w:rsidRPr="00630900">
        <w:rPr>
          <w:color w:val="0D0D0D" w:themeColor="text1" w:themeTint="F2"/>
        </w:rPr>
        <w:t>OBIR does not advance any views on what the role of the family is or ought to be. Instead, OBIR seeks to establish what the contribution of others to the support of the disabled person is, and what effect that has on their own wellbeing, as a question of fact</w:t>
      </w:r>
      <w:r w:rsidR="00381062">
        <w:rPr>
          <w:color w:val="0D0D0D" w:themeColor="text1" w:themeTint="F2"/>
        </w:rPr>
        <w:t xml:space="preserve"> which a disability support system may need to respond to</w:t>
      </w:r>
      <w:r w:rsidRPr="00630900">
        <w:rPr>
          <w:color w:val="0D0D0D" w:themeColor="text1" w:themeTint="F2"/>
        </w:rPr>
        <w:t>.</w:t>
      </w:r>
    </w:p>
    <w:p w14:paraId="3D598A94" w14:textId="55B5432C" w:rsidR="00E2722A" w:rsidRPr="00F344F8" w:rsidRDefault="00E2722A" w:rsidP="00630900">
      <w:pPr>
        <w:pStyle w:val="BodyText1"/>
        <w:spacing w:before="0" w:beforeAutospacing="0" w:after="120" w:afterAutospacing="0" w:line="288" w:lineRule="auto"/>
      </w:pPr>
      <w:r w:rsidRPr="00F344F8">
        <w:t xml:space="preserve">Whilst there are 6 -9 questions about disability related impacts (depending on lifestage), there are </w:t>
      </w:r>
      <w:r w:rsidR="00586E24">
        <w:t>three</w:t>
      </w:r>
      <w:r w:rsidRPr="00F344F8">
        <w:t xml:space="preserve"> questions related to the contributions of others to the life and support of the disabled person. As a result, we are relatively more reliant on these t</w:t>
      </w:r>
      <w:r w:rsidR="00586E24">
        <w:t>hree</w:t>
      </w:r>
      <w:r w:rsidRPr="00F344F8">
        <w:t xml:space="preserve"> questions being answered accurately, to ensure that the overall range is reliable. </w:t>
      </w:r>
    </w:p>
    <w:p w14:paraId="2F261EAB" w14:textId="658A0F7F" w:rsidR="00E2722A" w:rsidRPr="00F344F8" w:rsidRDefault="00E2722A" w:rsidP="00630900">
      <w:pPr>
        <w:pStyle w:val="BodyText1"/>
        <w:spacing w:before="0" w:beforeAutospacing="0" w:after="120" w:afterAutospacing="0" w:line="288" w:lineRule="auto"/>
      </w:pPr>
      <w:r w:rsidRPr="00586E24">
        <w:t>These t</w:t>
      </w:r>
      <w:r w:rsidR="00586E24" w:rsidRPr="00586E24">
        <w:t>hree</w:t>
      </w:r>
      <w:r w:rsidRPr="00586E24">
        <w:t xml:space="preserve"> questions must describe accurately both the availability and contribution of others to the life of the disabled person, and also the impact that has on the ability of those others to pursue things that are important for their own wellbeing.</w:t>
      </w:r>
    </w:p>
    <w:p w14:paraId="64226A76" w14:textId="29C930AB" w:rsidR="00035654" w:rsidRDefault="00AE07F5" w:rsidP="00AE07F5">
      <w:pPr>
        <w:pStyle w:val="Heading2"/>
      </w:pPr>
      <w:bookmarkStart w:id="16" w:name="_Toc239078546"/>
      <w:r>
        <w:t>How the questions work together</w:t>
      </w:r>
      <w:bookmarkEnd w:id="16"/>
    </w:p>
    <w:p w14:paraId="4FF241E8" w14:textId="78FD450E" w:rsidR="007208A7" w:rsidRDefault="008A0E33" w:rsidP="00C04ED9">
      <w:pPr>
        <w:rPr>
          <w:rFonts w:ascii="Roboto" w:hAnsi="Roboto"/>
          <w:sz w:val="24"/>
          <w:szCs w:val="28"/>
        </w:rPr>
      </w:pPr>
      <w:r w:rsidRPr="008A0E33">
        <w:rPr>
          <w:rFonts w:ascii="Roboto" w:hAnsi="Roboto"/>
          <w:sz w:val="24"/>
          <w:szCs w:val="28"/>
        </w:rPr>
        <w:t xml:space="preserve">The three questions </w:t>
      </w:r>
      <w:r>
        <w:rPr>
          <w:rFonts w:ascii="Roboto" w:hAnsi="Roboto"/>
          <w:sz w:val="24"/>
          <w:szCs w:val="28"/>
        </w:rPr>
        <w:t>work together to create a picture of the support provided by others. Each question has a specific role to play, and it is important that they are answered within their respective scopes. Specifically:</w:t>
      </w:r>
    </w:p>
    <w:p w14:paraId="4AE75018" w14:textId="77777777" w:rsidR="00B07F21" w:rsidRPr="00DF6548" w:rsidRDefault="00B07F21" w:rsidP="00B07F21">
      <w:pPr>
        <w:pStyle w:val="ListParagraph"/>
        <w:numPr>
          <w:ilvl w:val="0"/>
          <w:numId w:val="7"/>
        </w:numPr>
        <w:ind w:left="426" w:hanging="426"/>
        <w:contextualSpacing w:val="0"/>
        <w:rPr>
          <w:rFonts w:ascii="Roboto" w:hAnsi="Roboto"/>
          <w:sz w:val="24"/>
          <w:szCs w:val="28"/>
        </w:rPr>
      </w:pPr>
      <w:r w:rsidRPr="00DF6548">
        <w:rPr>
          <w:rFonts w:ascii="Roboto" w:hAnsi="Roboto"/>
          <w:sz w:val="24"/>
          <w:szCs w:val="28"/>
        </w:rPr>
        <w:t>The questions on how available others (or in the case of minors, the immediate household) make themselves to support the disabled person establishes, as a question of fact, how much of the</w:t>
      </w:r>
      <w:r>
        <w:rPr>
          <w:rFonts w:ascii="Roboto" w:hAnsi="Roboto"/>
          <w:sz w:val="24"/>
          <w:szCs w:val="28"/>
        </w:rPr>
        <w:t xml:space="preserve"> disability</w:t>
      </w:r>
      <w:r w:rsidRPr="00DF6548">
        <w:rPr>
          <w:rFonts w:ascii="Roboto" w:hAnsi="Roboto"/>
          <w:sz w:val="24"/>
          <w:szCs w:val="28"/>
        </w:rPr>
        <w:t xml:space="preserve"> support the person requires is being provided by others</w:t>
      </w:r>
    </w:p>
    <w:p w14:paraId="26F87F6A" w14:textId="6BE9166D" w:rsidR="00B07F21" w:rsidRPr="00586E24" w:rsidRDefault="00B07F21" w:rsidP="00B07F21">
      <w:pPr>
        <w:pStyle w:val="ListParagraph"/>
        <w:numPr>
          <w:ilvl w:val="0"/>
          <w:numId w:val="7"/>
        </w:numPr>
        <w:ind w:left="426" w:hanging="426"/>
        <w:contextualSpacing w:val="0"/>
        <w:rPr>
          <w:rFonts w:ascii="Roboto" w:hAnsi="Roboto"/>
          <w:sz w:val="24"/>
          <w:szCs w:val="28"/>
        </w:rPr>
      </w:pPr>
      <w:r w:rsidRPr="00586E24">
        <w:rPr>
          <w:rFonts w:ascii="Roboto" w:hAnsi="Roboto"/>
          <w:sz w:val="24"/>
          <w:szCs w:val="28"/>
        </w:rPr>
        <w:t>The question on extended support networks establishes,</w:t>
      </w:r>
      <w:r w:rsidR="00586E24" w:rsidRPr="00586E24">
        <w:rPr>
          <w:rFonts w:ascii="Roboto" w:hAnsi="Roboto"/>
          <w:sz w:val="24"/>
          <w:szCs w:val="28"/>
        </w:rPr>
        <w:t xml:space="preserve"> the availability of others, beyond those most involved in the support of the disabled person, to provide relief care or emotional support, both to the disabled person and those most involved in their support</w:t>
      </w:r>
    </w:p>
    <w:p w14:paraId="263CBF0E" w14:textId="18F8183E" w:rsidR="00B07F21" w:rsidRPr="00586E24" w:rsidRDefault="00B07F21" w:rsidP="00B07F21">
      <w:pPr>
        <w:pStyle w:val="ListParagraph"/>
        <w:numPr>
          <w:ilvl w:val="0"/>
          <w:numId w:val="7"/>
        </w:numPr>
        <w:ind w:left="426" w:hanging="426"/>
        <w:contextualSpacing w:val="0"/>
        <w:rPr>
          <w:rFonts w:ascii="Roboto" w:hAnsi="Roboto"/>
          <w:sz w:val="24"/>
          <w:szCs w:val="28"/>
        </w:rPr>
      </w:pPr>
      <w:r w:rsidRPr="00586E24">
        <w:rPr>
          <w:rFonts w:ascii="Roboto" w:hAnsi="Roboto"/>
          <w:sz w:val="24"/>
          <w:szCs w:val="28"/>
        </w:rPr>
        <w:t>The question on sustainability and wellbein</w:t>
      </w:r>
      <w:r w:rsidR="00586E24" w:rsidRPr="00586E24">
        <w:rPr>
          <w:rFonts w:ascii="Roboto" w:hAnsi="Roboto"/>
          <w:sz w:val="24"/>
          <w:szCs w:val="28"/>
        </w:rPr>
        <w:t xml:space="preserve">g of those contributions supports us to understand what impact on family carers and support networks the contribution they </w:t>
      </w:r>
      <w:r w:rsidR="00586E24" w:rsidRPr="00586E24">
        <w:rPr>
          <w:rFonts w:ascii="Roboto" w:hAnsi="Roboto"/>
          <w:sz w:val="24"/>
          <w:szCs w:val="28"/>
        </w:rPr>
        <w:lastRenderedPageBreak/>
        <w:t>make has, so that this can be taken into account in setting an appropriate ongoing indicative range</w:t>
      </w:r>
    </w:p>
    <w:p w14:paraId="1209BE6C" w14:textId="77777777" w:rsidR="00DE72CB" w:rsidRPr="00DE72CB" w:rsidRDefault="00E81B72" w:rsidP="00C04ED9">
      <w:pPr>
        <w:rPr>
          <w:rFonts w:ascii="Roboto" w:hAnsi="Roboto"/>
          <w:sz w:val="24"/>
          <w:szCs w:val="28"/>
        </w:rPr>
      </w:pPr>
      <w:r w:rsidRPr="00DE72CB">
        <w:rPr>
          <w:rFonts w:ascii="Roboto" w:hAnsi="Roboto"/>
          <w:sz w:val="24"/>
          <w:szCs w:val="28"/>
        </w:rPr>
        <w:t>In some instances i</w:t>
      </w:r>
      <w:r w:rsidR="00705FF3" w:rsidRPr="00DE72CB">
        <w:rPr>
          <w:rFonts w:ascii="Roboto" w:hAnsi="Roboto"/>
          <w:sz w:val="24"/>
          <w:szCs w:val="28"/>
        </w:rPr>
        <w:t>t may be tempting to scale down the availability question, to reflect that it can be a struggle for family to be as available as they are, or hard to sustain. However, that will result in the indicative range ‘double counting’ the sustainability challenge</w:t>
      </w:r>
      <w:r w:rsidRPr="00DE72CB">
        <w:rPr>
          <w:rFonts w:ascii="Roboto" w:hAnsi="Roboto"/>
          <w:sz w:val="24"/>
          <w:szCs w:val="28"/>
        </w:rPr>
        <w:t>s in the final indicative range. It is important to answer each question factually, so that they can work together to create a consistent result.</w:t>
      </w:r>
      <w:r w:rsidR="00E07807" w:rsidRPr="00DE72CB">
        <w:rPr>
          <w:rFonts w:ascii="Roboto" w:hAnsi="Roboto"/>
          <w:sz w:val="24"/>
          <w:szCs w:val="28"/>
        </w:rPr>
        <w:t xml:space="preserve"> </w:t>
      </w:r>
    </w:p>
    <w:p w14:paraId="72C82B00" w14:textId="0CACEC5F" w:rsidR="00DE72CB" w:rsidRPr="00DE72CB" w:rsidRDefault="00DE72CB" w:rsidP="00DE72CB">
      <w:pPr>
        <w:pStyle w:val="BodyText1"/>
        <w:spacing w:before="0" w:beforeAutospacing="0" w:after="240" w:afterAutospacing="0" w:line="288" w:lineRule="auto"/>
      </w:pPr>
      <w:r w:rsidRPr="00DE72CB">
        <w:t>Three resources are included below to support understanding the scope and intent of the reflection questions:</w:t>
      </w:r>
    </w:p>
    <w:p w14:paraId="4B0B71D7" w14:textId="1DFC4AA4" w:rsidR="00705FF3" w:rsidRPr="00DE72CB" w:rsidRDefault="00E07807" w:rsidP="00E12A7F">
      <w:pPr>
        <w:pStyle w:val="ListParagraph"/>
        <w:numPr>
          <w:ilvl w:val="0"/>
          <w:numId w:val="17"/>
        </w:numPr>
        <w:ind w:left="426" w:hanging="426"/>
        <w:contextualSpacing w:val="0"/>
        <w:rPr>
          <w:rFonts w:ascii="Roboto" w:hAnsi="Roboto"/>
          <w:sz w:val="24"/>
          <w:szCs w:val="28"/>
        </w:rPr>
      </w:pPr>
      <w:r w:rsidRPr="00DE72CB">
        <w:rPr>
          <w:rFonts w:ascii="Roboto" w:hAnsi="Roboto"/>
          <w:sz w:val="24"/>
          <w:szCs w:val="28"/>
        </w:rPr>
        <w:t>The diagram below shows, at a high level, how the answers on contributions of others are calculated together to estimate an ongoing sustainable contribution.</w:t>
      </w:r>
    </w:p>
    <w:p w14:paraId="035854BA" w14:textId="696617D3" w:rsidR="00DE72CB" w:rsidRPr="00DE72CB" w:rsidRDefault="00DE72CB" w:rsidP="00E12A7F">
      <w:pPr>
        <w:pStyle w:val="BodyText1"/>
        <w:numPr>
          <w:ilvl w:val="0"/>
          <w:numId w:val="16"/>
        </w:numPr>
        <w:spacing w:before="0" w:beforeAutospacing="0" w:after="120" w:afterAutospacing="0" w:line="288" w:lineRule="auto"/>
        <w:ind w:left="426" w:hanging="426"/>
      </w:pPr>
      <w:r w:rsidRPr="00DE72CB">
        <w:t>The table below that is a reference so that you can be sure about which specific reflection question relates to which theme; and</w:t>
      </w:r>
    </w:p>
    <w:p w14:paraId="7461E746" w14:textId="7DAFFF42" w:rsidR="00586E24" w:rsidRPr="00DE72CB" w:rsidRDefault="00586E24" w:rsidP="00E12A7F">
      <w:pPr>
        <w:pStyle w:val="BodyText1"/>
        <w:numPr>
          <w:ilvl w:val="0"/>
          <w:numId w:val="16"/>
        </w:numPr>
        <w:spacing w:before="0" w:beforeAutospacing="0" w:after="120" w:afterAutospacing="0" w:line="288" w:lineRule="auto"/>
        <w:ind w:left="426" w:hanging="426"/>
      </w:pPr>
      <w:r w:rsidRPr="00DE72CB">
        <w:t>The diagram on the page after that sets out some common scenarios, and how those might be reflected in the different questions.</w:t>
      </w:r>
    </w:p>
    <w:p w14:paraId="5A8B2434" w14:textId="77777777" w:rsidR="006A693D" w:rsidRDefault="006A693D" w:rsidP="00DE72CB"/>
    <w:p w14:paraId="6A05EA4D" w14:textId="77777777" w:rsidR="00035654" w:rsidRDefault="00035654" w:rsidP="00C04ED9"/>
    <w:p w14:paraId="0168D1F3" w14:textId="77777777" w:rsidR="00E2722A" w:rsidRDefault="00E2722A" w:rsidP="00C04ED9">
      <w:pPr>
        <w:sectPr w:rsidR="00E2722A" w:rsidSect="00F344F8">
          <w:pgSz w:w="11906" w:h="16838"/>
          <w:pgMar w:top="851" w:right="1134" w:bottom="397" w:left="1134" w:header="709" w:footer="709" w:gutter="0"/>
          <w:cols w:space="708"/>
          <w:docGrid w:linePitch="360"/>
        </w:sectPr>
      </w:pPr>
    </w:p>
    <w:p w14:paraId="7392823E" w14:textId="542C9F7B" w:rsidR="00035654" w:rsidRDefault="00035654" w:rsidP="00E2722A"/>
    <w:p w14:paraId="16E4C278" w14:textId="77777777" w:rsidR="00E2722A" w:rsidRDefault="00E2722A" w:rsidP="00E2722A"/>
    <w:p w14:paraId="1FFC7295" w14:textId="05058AA2" w:rsidR="00E2722A" w:rsidRDefault="00027FF8" w:rsidP="00E2722A">
      <w:pPr>
        <w:jc w:val="center"/>
      </w:pPr>
      <w:r>
        <w:rPr>
          <w:noProof/>
        </w:rPr>
        <w:drawing>
          <wp:inline distT="0" distB="0" distL="0" distR="0" wp14:anchorId="5C4F9084" wp14:editId="275D15C1">
            <wp:extent cx="9920102" cy="4749421"/>
            <wp:effectExtent l="0" t="0" r="0" b="0"/>
            <wp:docPr id="20587203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937627" cy="4757811"/>
                    </a:xfrm>
                    <a:prstGeom prst="rect">
                      <a:avLst/>
                    </a:prstGeom>
                    <a:noFill/>
                  </pic:spPr>
                </pic:pic>
              </a:graphicData>
            </a:graphic>
          </wp:inline>
        </w:drawing>
      </w:r>
    </w:p>
    <w:p w14:paraId="365DEC70" w14:textId="77777777" w:rsidR="00E2722A" w:rsidRDefault="00E2722A" w:rsidP="00E2722A">
      <w:pPr>
        <w:jc w:val="center"/>
      </w:pPr>
    </w:p>
    <w:p w14:paraId="736FEF4B" w14:textId="77777777" w:rsidR="00E2722A" w:rsidRDefault="00E2722A" w:rsidP="00E2722A">
      <w:pPr>
        <w:jc w:val="center"/>
      </w:pPr>
    </w:p>
    <w:p w14:paraId="44CB39DE" w14:textId="77777777" w:rsidR="00AE07F5" w:rsidRDefault="00AE07F5" w:rsidP="00C04ED9"/>
    <w:p w14:paraId="5A33B4EB" w14:textId="77777777" w:rsidR="00E2722A" w:rsidRDefault="00E2722A" w:rsidP="00C04ED9"/>
    <w:tbl>
      <w:tblPr>
        <w:tblStyle w:val="GridTable5Dark-Accent3"/>
        <w:tblW w:w="15729" w:type="dxa"/>
        <w:tblLook w:val="04A0" w:firstRow="1" w:lastRow="0" w:firstColumn="1" w:lastColumn="0" w:noHBand="0" w:noVBand="1"/>
      </w:tblPr>
      <w:tblGrid>
        <w:gridCol w:w="1646"/>
        <w:gridCol w:w="3452"/>
        <w:gridCol w:w="3260"/>
        <w:gridCol w:w="3685"/>
        <w:gridCol w:w="3686"/>
      </w:tblGrid>
      <w:tr w:rsidR="00EE5BB3" w14:paraId="450AA327" w14:textId="77777777" w:rsidTr="00AC5C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6" w:type="dxa"/>
          </w:tcPr>
          <w:p w14:paraId="03A4A575" w14:textId="77777777" w:rsidR="00EE5BB3" w:rsidRDefault="00EE5BB3" w:rsidP="00AC5C2E">
            <w:pPr>
              <w:rPr>
                <w:rFonts w:ascii="Roboto" w:hAnsi="Roboto"/>
                <w:sz w:val="24"/>
                <w:szCs w:val="28"/>
              </w:rPr>
            </w:pPr>
            <w:r w:rsidRPr="00315EED">
              <w:rPr>
                <w:sz w:val="24"/>
                <w:szCs w:val="28"/>
              </w:rPr>
              <w:t>Scope</w:t>
            </w:r>
          </w:p>
        </w:tc>
        <w:tc>
          <w:tcPr>
            <w:tcW w:w="3452" w:type="dxa"/>
          </w:tcPr>
          <w:p w14:paraId="5E6C2E1A" w14:textId="77777777" w:rsidR="00EE5BB3" w:rsidRDefault="00EE5BB3" w:rsidP="00AC5C2E">
            <w:pPr>
              <w:cnfStyle w:val="100000000000" w:firstRow="1" w:lastRow="0" w:firstColumn="0" w:lastColumn="0" w:oddVBand="0" w:evenVBand="0" w:oddHBand="0" w:evenHBand="0" w:firstRowFirstColumn="0" w:firstRowLastColumn="0" w:lastRowFirstColumn="0" w:lastRowLastColumn="0"/>
              <w:rPr>
                <w:rFonts w:ascii="Roboto" w:hAnsi="Roboto"/>
                <w:sz w:val="24"/>
                <w:szCs w:val="28"/>
              </w:rPr>
            </w:pPr>
            <w:r w:rsidRPr="00315EED">
              <w:rPr>
                <w:sz w:val="24"/>
                <w:szCs w:val="28"/>
              </w:rPr>
              <w:t>Preschool</w:t>
            </w:r>
          </w:p>
        </w:tc>
        <w:tc>
          <w:tcPr>
            <w:tcW w:w="3260" w:type="dxa"/>
          </w:tcPr>
          <w:p w14:paraId="773188EA" w14:textId="77777777" w:rsidR="00EE5BB3" w:rsidRDefault="00EE5BB3" w:rsidP="00AC5C2E">
            <w:pPr>
              <w:cnfStyle w:val="100000000000" w:firstRow="1" w:lastRow="0" w:firstColumn="0" w:lastColumn="0" w:oddVBand="0" w:evenVBand="0" w:oddHBand="0" w:evenHBand="0" w:firstRowFirstColumn="0" w:firstRowLastColumn="0" w:lastRowFirstColumn="0" w:lastRowLastColumn="0"/>
              <w:rPr>
                <w:rFonts w:ascii="Roboto" w:hAnsi="Roboto"/>
                <w:sz w:val="24"/>
                <w:szCs w:val="28"/>
              </w:rPr>
            </w:pPr>
            <w:r w:rsidRPr="00315EED">
              <w:rPr>
                <w:sz w:val="24"/>
                <w:szCs w:val="28"/>
              </w:rPr>
              <w:t>Primary-Intermediate</w:t>
            </w:r>
          </w:p>
        </w:tc>
        <w:tc>
          <w:tcPr>
            <w:tcW w:w="3685" w:type="dxa"/>
          </w:tcPr>
          <w:p w14:paraId="425E614F" w14:textId="77777777" w:rsidR="00EE5BB3" w:rsidRDefault="00EE5BB3" w:rsidP="00AC5C2E">
            <w:pPr>
              <w:cnfStyle w:val="100000000000" w:firstRow="1" w:lastRow="0" w:firstColumn="0" w:lastColumn="0" w:oddVBand="0" w:evenVBand="0" w:oddHBand="0" w:evenHBand="0" w:firstRowFirstColumn="0" w:firstRowLastColumn="0" w:lastRowFirstColumn="0" w:lastRowLastColumn="0"/>
              <w:rPr>
                <w:rFonts w:ascii="Roboto" w:hAnsi="Roboto"/>
                <w:sz w:val="24"/>
                <w:szCs w:val="28"/>
              </w:rPr>
            </w:pPr>
            <w:r w:rsidRPr="00315EED">
              <w:rPr>
                <w:sz w:val="24"/>
                <w:szCs w:val="28"/>
              </w:rPr>
              <w:t>High School</w:t>
            </w:r>
          </w:p>
        </w:tc>
        <w:tc>
          <w:tcPr>
            <w:tcW w:w="3686" w:type="dxa"/>
          </w:tcPr>
          <w:p w14:paraId="39C7E78B" w14:textId="77777777" w:rsidR="00EE5BB3" w:rsidRDefault="00EE5BB3" w:rsidP="00AC5C2E">
            <w:pPr>
              <w:cnfStyle w:val="100000000000" w:firstRow="1" w:lastRow="0" w:firstColumn="0" w:lastColumn="0" w:oddVBand="0" w:evenVBand="0" w:oddHBand="0" w:evenHBand="0" w:firstRowFirstColumn="0" w:firstRowLastColumn="0" w:lastRowFirstColumn="0" w:lastRowLastColumn="0"/>
              <w:rPr>
                <w:rFonts w:ascii="Roboto" w:hAnsi="Roboto"/>
                <w:sz w:val="24"/>
                <w:szCs w:val="28"/>
              </w:rPr>
            </w:pPr>
            <w:r w:rsidRPr="00315EED">
              <w:rPr>
                <w:sz w:val="24"/>
                <w:szCs w:val="28"/>
              </w:rPr>
              <w:t>Adulthood</w:t>
            </w:r>
          </w:p>
        </w:tc>
      </w:tr>
      <w:tr w:rsidR="00EE5BB3" w14:paraId="33BE35E1" w14:textId="77777777" w:rsidTr="00AC5C2E">
        <w:trPr>
          <w:cnfStyle w:val="000000100000" w:firstRow="0" w:lastRow="0" w:firstColumn="0" w:lastColumn="0" w:oddVBand="0" w:evenVBand="0" w:oddHBand="1" w:evenHBand="0" w:firstRowFirstColumn="0" w:firstRowLastColumn="0" w:lastRowFirstColumn="0" w:lastRowLastColumn="0"/>
          <w:trHeight w:val="1044"/>
        </w:trPr>
        <w:tc>
          <w:tcPr>
            <w:cnfStyle w:val="001000000000" w:firstRow="0" w:lastRow="0" w:firstColumn="1" w:lastColumn="0" w:oddVBand="0" w:evenVBand="0" w:oddHBand="0" w:evenHBand="0" w:firstRowFirstColumn="0" w:firstRowLastColumn="0" w:lastRowFirstColumn="0" w:lastRowLastColumn="0"/>
            <w:tcW w:w="1646" w:type="dxa"/>
          </w:tcPr>
          <w:p w14:paraId="4421D8F9" w14:textId="77777777" w:rsidR="00EE5BB3" w:rsidRPr="007A59BE" w:rsidRDefault="00EE5BB3" w:rsidP="00AC5C2E">
            <w:pPr>
              <w:rPr>
                <w:rFonts w:ascii="Roboto" w:hAnsi="Roboto"/>
                <w:b w:val="0"/>
                <w:bCs w:val="0"/>
                <w:sz w:val="24"/>
                <w:szCs w:val="28"/>
              </w:rPr>
            </w:pPr>
            <w:r w:rsidRPr="007A59BE">
              <w:rPr>
                <w:rFonts w:ascii="Roboto" w:hAnsi="Roboto"/>
                <w:b w:val="0"/>
                <w:bCs w:val="0"/>
                <w:sz w:val="24"/>
                <w:szCs w:val="28"/>
              </w:rPr>
              <w:t>Availability</w:t>
            </w:r>
          </w:p>
        </w:tc>
        <w:tc>
          <w:tcPr>
            <w:tcW w:w="3452" w:type="dxa"/>
          </w:tcPr>
          <w:p w14:paraId="618D9F13" w14:textId="77777777" w:rsidR="00EE5BB3" w:rsidRDefault="00EE5BB3" w:rsidP="00AC5C2E">
            <w:pPr>
              <w:cnfStyle w:val="000000100000" w:firstRow="0" w:lastRow="0" w:firstColumn="0" w:lastColumn="0" w:oddVBand="0" w:evenVBand="0" w:oddHBand="1" w:evenHBand="0" w:firstRowFirstColumn="0" w:firstRowLastColumn="0" w:lastRowFirstColumn="0" w:lastRowLastColumn="0"/>
              <w:rPr>
                <w:rFonts w:ascii="Roboto" w:hAnsi="Roboto"/>
                <w:sz w:val="24"/>
                <w:szCs w:val="28"/>
              </w:rPr>
            </w:pPr>
            <w:r w:rsidRPr="007A59BE">
              <w:rPr>
                <w:rFonts w:ascii="Roboto" w:hAnsi="Roboto"/>
                <w:sz w:val="24"/>
                <w:szCs w:val="28"/>
              </w:rPr>
              <w:t>We are [ ] available to provide the level of support our child requires</w:t>
            </w:r>
          </w:p>
        </w:tc>
        <w:tc>
          <w:tcPr>
            <w:tcW w:w="3260" w:type="dxa"/>
          </w:tcPr>
          <w:p w14:paraId="111C74D8" w14:textId="77777777" w:rsidR="00EE5BB3" w:rsidRDefault="00EE5BB3" w:rsidP="00AC5C2E">
            <w:pPr>
              <w:cnfStyle w:val="000000100000" w:firstRow="0" w:lastRow="0" w:firstColumn="0" w:lastColumn="0" w:oddVBand="0" w:evenVBand="0" w:oddHBand="1" w:evenHBand="0" w:firstRowFirstColumn="0" w:firstRowLastColumn="0" w:lastRowFirstColumn="0" w:lastRowLastColumn="0"/>
              <w:rPr>
                <w:rFonts w:ascii="Roboto" w:hAnsi="Roboto"/>
                <w:sz w:val="24"/>
                <w:szCs w:val="28"/>
              </w:rPr>
            </w:pPr>
            <w:r w:rsidRPr="007A59BE">
              <w:rPr>
                <w:rFonts w:ascii="Roboto" w:hAnsi="Roboto"/>
                <w:sz w:val="24"/>
                <w:szCs w:val="28"/>
              </w:rPr>
              <w:t>We are [ ] available to provide the level of support our child requires</w:t>
            </w:r>
          </w:p>
        </w:tc>
        <w:tc>
          <w:tcPr>
            <w:tcW w:w="3685" w:type="dxa"/>
          </w:tcPr>
          <w:p w14:paraId="0BBB4D40" w14:textId="77777777" w:rsidR="00EE5BB3" w:rsidRDefault="00EE5BB3" w:rsidP="00AC5C2E">
            <w:pPr>
              <w:cnfStyle w:val="000000100000" w:firstRow="0" w:lastRow="0" w:firstColumn="0" w:lastColumn="0" w:oddVBand="0" w:evenVBand="0" w:oddHBand="1" w:evenHBand="0" w:firstRowFirstColumn="0" w:firstRowLastColumn="0" w:lastRowFirstColumn="0" w:lastRowLastColumn="0"/>
              <w:rPr>
                <w:rFonts w:ascii="Roboto" w:hAnsi="Roboto"/>
                <w:sz w:val="24"/>
                <w:szCs w:val="28"/>
              </w:rPr>
            </w:pPr>
            <w:r w:rsidRPr="00EE5BB3">
              <w:rPr>
                <w:rFonts w:ascii="Roboto" w:hAnsi="Roboto"/>
                <w:sz w:val="24"/>
                <w:szCs w:val="28"/>
              </w:rPr>
              <w:t>There are people in my life who [] are available to provide the level of practical support I require to achieve the things that are important to me.</w:t>
            </w:r>
          </w:p>
        </w:tc>
        <w:tc>
          <w:tcPr>
            <w:tcW w:w="3686" w:type="dxa"/>
          </w:tcPr>
          <w:p w14:paraId="2B8F4E5E" w14:textId="77777777" w:rsidR="00EE5BB3" w:rsidRDefault="00EE5BB3" w:rsidP="00AC5C2E">
            <w:pPr>
              <w:cnfStyle w:val="000000100000" w:firstRow="0" w:lastRow="0" w:firstColumn="0" w:lastColumn="0" w:oddVBand="0" w:evenVBand="0" w:oddHBand="1" w:evenHBand="0" w:firstRowFirstColumn="0" w:firstRowLastColumn="0" w:lastRowFirstColumn="0" w:lastRowLastColumn="0"/>
              <w:rPr>
                <w:rFonts w:ascii="Roboto" w:hAnsi="Roboto"/>
                <w:sz w:val="24"/>
                <w:szCs w:val="28"/>
              </w:rPr>
            </w:pPr>
            <w:r w:rsidRPr="00EE5BB3">
              <w:rPr>
                <w:rFonts w:ascii="Roboto" w:hAnsi="Roboto"/>
                <w:sz w:val="24"/>
                <w:szCs w:val="28"/>
              </w:rPr>
              <w:t>There are people in my life who [</w:t>
            </w:r>
            <w:r>
              <w:rPr>
                <w:rFonts w:ascii="Roboto" w:hAnsi="Roboto"/>
                <w:sz w:val="24"/>
                <w:szCs w:val="28"/>
              </w:rPr>
              <w:t xml:space="preserve"> </w:t>
            </w:r>
            <w:r w:rsidRPr="00EE5BB3">
              <w:rPr>
                <w:rFonts w:ascii="Roboto" w:hAnsi="Roboto"/>
                <w:sz w:val="24"/>
                <w:szCs w:val="28"/>
              </w:rPr>
              <w:t>] are available to provide the level of practical support I require to achieve the things that are important to me.</w:t>
            </w:r>
          </w:p>
        </w:tc>
      </w:tr>
      <w:tr w:rsidR="00EE5BB3" w14:paraId="5A8F76A2" w14:textId="77777777" w:rsidTr="00AC5C2E">
        <w:trPr>
          <w:trHeight w:val="1541"/>
        </w:trPr>
        <w:tc>
          <w:tcPr>
            <w:cnfStyle w:val="001000000000" w:firstRow="0" w:lastRow="0" w:firstColumn="1" w:lastColumn="0" w:oddVBand="0" w:evenVBand="0" w:oddHBand="0" w:evenHBand="0" w:firstRowFirstColumn="0" w:firstRowLastColumn="0" w:lastRowFirstColumn="0" w:lastRowLastColumn="0"/>
            <w:tcW w:w="1646" w:type="dxa"/>
          </w:tcPr>
          <w:p w14:paraId="2325C864" w14:textId="77777777" w:rsidR="00EE5BB3" w:rsidRPr="007A59BE" w:rsidRDefault="00EE5BB3" w:rsidP="00AC5C2E">
            <w:pPr>
              <w:rPr>
                <w:rFonts w:ascii="Roboto" w:hAnsi="Roboto"/>
                <w:b w:val="0"/>
                <w:bCs w:val="0"/>
                <w:sz w:val="24"/>
                <w:szCs w:val="28"/>
              </w:rPr>
            </w:pPr>
            <w:r w:rsidRPr="007A59BE">
              <w:rPr>
                <w:rFonts w:ascii="Roboto" w:hAnsi="Roboto"/>
                <w:b w:val="0"/>
                <w:bCs w:val="0"/>
                <w:sz w:val="24"/>
                <w:szCs w:val="28"/>
              </w:rPr>
              <w:t>Extended Networks</w:t>
            </w:r>
          </w:p>
        </w:tc>
        <w:tc>
          <w:tcPr>
            <w:tcW w:w="3452" w:type="dxa"/>
          </w:tcPr>
          <w:p w14:paraId="7B855B06" w14:textId="77777777" w:rsidR="00EE5BB3" w:rsidRDefault="00EE5BB3" w:rsidP="00AC5C2E">
            <w:pPr>
              <w:cnfStyle w:val="000000000000" w:firstRow="0" w:lastRow="0" w:firstColumn="0" w:lastColumn="0" w:oddVBand="0" w:evenVBand="0" w:oddHBand="0" w:evenHBand="0" w:firstRowFirstColumn="0" w:firstRowLastColumn="0" w:lastRowFirstColumn="0" w:lastRowLastColumn="0"/>
              <w:rPr>
                <w:rFonts w:ascii="Roboto" w:hAnsi="Roboto"/>
                <w:sz w:val="24"/>
                <w:szCs w:val="28"/>
              </w:rPr>
            </w:pPr>
            <w:r w:rsidRPr="007A59BE">
              <w:rPr>
                <w:rFonts w:ascii="Roboto" w:hAnsi="Roboto"/>
                <w:sz w:val="24"/>
                <w:szCs w:val="28"/>
              </w:rPr>
              <w:t>Extended family and friends are [ ] available to support our child and us</w:t>
            </w:r>
          </w:p>
        </w:tc>
        <w:tc>
          <w:tcPr>
            <w:tcW w:w="3260" w:type="dxa"/>
          </w:tcPr>
          <w:p w14:paraId="4601E5F2" w14:textId="77777777" w:rsidR="00EE5BB3" w:rsidRDefault="00EE5BB3" w:rsidP="00AC5C2E">
            <w:pPr>
              <w:cnfStyle w:val="000000000000" w:firstRow="0" w:lastRow="0" w:firstColumn="0" w:lastColumn="0" w:oddVBand="0" w:evenVBand="0" w:oddHBand="0" w:evenHBand="0" w:firstRowFirstColumn="0" w:firstRowLastColumn="0" w:lastRowFirstColumn="0" w:lastRowLastColumn="0"/>
              <w:rPr>
                <w:rFonts w:ascii="Roboto" w:hAnsi="Roboto"/>
                <w:sz w:val="24"/>
                <w:szCs w:val="28"/>
              </w:rPr>
            </w:pPr>
            <w:r w:rsidRPr="00EE5BB3">
              <w:rPr>
                <w:rFonts w:ascii="Roboto" w:hAnsi="Roboto"/>
                <w:sz w:val="24"/>
                <w:szCs w:val="28"/>
              </w:rPr>
              <w:t>Extended family and friends are [ ] available to support our child and us</w:t>
            </w:r>
          </w:p>
        </w:tc>
        <w:tc>
          <w:tcPr>
            <w:tcW w:w="3685" w:type="dxa"/>
          </w:tcPr>
          <w:p w14:paraId="51DF5CFD" w14:textId="77777777" w:rsidR="00EE5BB3" w:rsidRDefault="00EE5BB3" w:rsidP="00AC5C2E">
            <w:pPr>
              <w:cnfStyle w:val="000000000000" w:firstRow="0" w:lastRow="0" w:firstColumn="0" w:lastColumn="0" w:oddVBand="0" w:evenVBand="0" w:oddHBand="0" w:evenHBand="0" w:firstRowFirstColumn="0" w:firstRowLastColumn="0" w:lastRowFirstColumn="0" w:lastRowLastColumn="0"/>
              <w:rPr>
                <w:rFonts w:ascii="Roboto" w:hAnsi="Roboto"/>
                <w:sz w:val="24"/>
                <w:szCs w:val="28"/>
              </w:rPr>
            </w:pPr>
            <w:r w:rsidRPr="00EE5BB3">
              <w:rPr>
                <w:rFonts w:ascii="Roboto" w:hAnsi="Roboto"/>
                <w:sz w:val="24"/>
                <w:szCs w:val="28"/>
              </w:rPr>
              <w:t>Extended family and friends are available [</w:t>
            </w:r>
            <w:r>
              <w:rPr>
                <w:rFonts w:ascii="Roboto" w:hAnsi="Roboto"/>
                <w:sz w:val="24"/>
                <w:szCs w:val="28"/>
              </w:rPr>
              <w:t xml:space="preserve"> </w:t>
            </w:r>
            <w:r w:rsidRPr="00EE5BB3">
              <w:rPr>
                <w:rFonts w:ascii="Roboto" w:hAnsi="Roboto"/>
                <w:sz w:val="24"/>
                <w:szCs w:val="28"/>
              </w:rPr>
              <w:t>] to provide emotional support to me or those who support me</w:t>
            </w:r>
          </w:p>
        </w:tc>
        <w:tc>
          <w:tcPr>
            <w:tcW w:w="3686" w:type="dxa"/>
          </w:tcPr>
          <w:p w14:paraId="00FF3B38" w14:textId="77777777" w:rsidR="00EE5BB3" w:rsidRDefault="00EE5BB3" w:rsidP="00AC5C2E">
            <w:pPr>
              <w:cnfStyle w:val="000000000000" w:firstRow="0" w:lastRow="0" w:firstColumn="0" w:lastColumn="0" w:oddVBand="0" w:evenVBand="0" w:oddHBand="0" w:evenHBand="0" w:firstRowFirstColumn="0" w:firstRowLastColumn="0" w:lastRowFirstColumn="0" w:lastRowLastColumn="0"/>
              <w:rPr>
                <w:rFonts w:ascii="Roboto" w:hAnsi="Roboto"/>
                <w:sz w:val="24"/>
                <w:szCs w:val="28"/>
              </w:rPr>
            </w:pPr>
            <w:r w:rsidRPr="00EE5BB3">
              <w:rPr>
                <w:rFonts w:ascii="Roboto" w:hAnsi="Roboto"/>
                <w:sz w:val="24"/>
                <w:szCs w:val="28"/>
              </w:rPr>
              <w:t>Extended family and friends are available [</w:t>
            </w:r>
            <w:r>
              <w:rPr>
                <w:rFonts w:ascii="Roboto" w:hAnsi="Roboto"/>
                <w:sz w:val="24"/>
                <w:szCs w:val="28"/>
              </w:rPr>
              <w:t xml:space="preserve"> </w:t>
            </w:r>
            <w:r w:rsidRPr="00EE5BB3">
              <w:rPr>
                <w:rFonts w:ascii="Roboto" w:hAnsi="Roboto"/>
                <w:sz w:val="24"/>
                <w:szCs w:val="28"/>
              </w:rPr>
              <w:t>] to provide emotional support to me or those who support me</w:t>
            </w:r>
          </w:p>
        </w:tc>
      </w:tr>
      <w:tr w:rsidR="00EE5BB3" w14:paraId="211A68D9" w14:textId="77777777" w:rsidTr="00AC5C2E">
        <w:trPr>
          <w:cnfStyle w:val="000000100000" w:firstRow="0" w:lastRow="0" w:firstColumn="0" w:lastColumn="0" w:oddVBand="0" w:evenVBand="0" w:oddHBand="1" w:evenHBand="0" w:firstRowFirstColumn="0" w:firstRowLastColumn="0" w:lastRowFirstColumn="0" w:lastRowLastColumn="0"/>
          <w:trHeight w:val="999"/>
        </w:trPr>
        <w:tc>
          <w:tcPr>
            <w:cnfStyle w:val="001000000000" w:firstRow="0" w:lastRow="0" w:firstColumn="1" w:lastColumn="0" w:oddVBand="0" w:evenVBand="0" w:oddHBand="0" w:evenHBand="0" w:firstRowFirstColumn="0" w:firstRowLastColumn="0" w:lastRowFirstColumn="0" w:lastRowLastColumn="0"/>
            <w:tcW w:w="1646" w:type="dxa"/>
          </w:tcPr>
          <w:p w14:paraId="4CC713E5" w14:textId="77777777" w:rsidR="00EE5BB3" w:rsidRPr="007A59BE" w:rsidRDefault="00EE5BB3" w:rsidP="00AC5C2E">
            <w:pPr>
              <w:rPr>
                <w:rFonts w:ascii="Roboto" w:hAnsi="Roboto"/>
                <w:b w:val="0"/>
                <w:bCs w:val="0"/>
                <w:sz w:val="24"/>
                <w:szCs w:val="28"/>
              </w:rPr>
            </w:pPr>
            <w:r w:rsidRPr="007A59BE">
              <w:rPr>
                <w:rFonts w:ascii="Roboto" w:hAnsi="Roboto"/>
                <w:b w:val="0"/>
                <w:bCs w:val="0"/>
                <w:sz w:val="24"/>
                <w:szCs w:val="28"/>
              </w:rPr>
              <w:t>Sustainability</w:t>
            </w:r>
          </w:p>
        </w:tc>
        <w:tc>
          <w:tcPr>
            <w:tcW w:w="3452" w:type="dxa"/>
          </w:tcPr>
          <w:p w14:paraId="0C5324D7" w14:textId="77777777" w:rsidR="00EE5BB3" w:rsidRDefault="00EE5BB3" w:rsidP="00AC5C2E">
            <w:pPr>
              <w:cnfStyle w:val="000000100000" w:firstRow="0" w:lastRow="0" w:firstColumn="0" w:lastColumn="0" w:oddVBand="0" w:evenVBand="0" w:oddHBand="1" w:evenHBand="0" w:firstRowFirstColumn="0" w:firstRowLastColumn="0" w:lastRowFirstColumn="0" w:lastRowLastColumn="0"/>
              <w:rPr>
                <w:rFonts w:ascii="Roboto" w:hAnsi="Roboto"/>
                <w:sz w:val="24"/>
                <w:szCs w:val="28"/>
              </w:rPr>
            </w:pPr>
            <w:r w:rsidRPr="007A59BE">
              <w:rPr>
                <w:rFonts w:ascii="Roboto" w:hAnsi="Roboto"/>
                <w:sz w:val="24"/>
                <w:szCs w:val="28"/>
              </w:rPr>
              <w:t>I can [ ]  do most of the things important for my wellbeing</w:t>
            </w:r>
          </w:p>
        </w:tc>
        <w:tc>
          <w:tcPr>
            <w:tcW w:w="3260" w:type="dxa"/>
          </w:tcPr>
          <w:p w14:paraId="6CB90E1D" w14:textId="77777777" w:rsidR="00EE5BB3" w:rsidRDefault="00EE5BB3" w:rsidP="00AC5C2E">
            <w:pPr>
              <w:cnfStyle w:val="000000100000" w:firstRow="0" w:lastRow="0" w:firstColumn="0" w:lastColumn="0" w:oddVBand="0" w:evenVBand="0" w:oddHBand="1" w:evenHBand="0" w:firstRowFirstColumn="0" w:firstRowLastColumn="0" w:lastRowFirstColumn="0" w:lastRowLastColumn="0"/>
              <w:rPr>
                <w:rFonts w:ascii="Roboto" w:hAnsi="Roboto"/>
                <w:sz w:val="24"/>
                <w:szCs w:val="28"/>
              </w:rPr>
            </w:pPr>
            <w:r w:rsidRPr="00EE5BB3">
              <w:rPr>
                <w:rFonts w:ascii="Roboto" w:hAnsi="Roboto"/>
                <w:sz w:val="24"/>
                <w:szCs w:val="28"/>
              </w:rPr>
              <w:t>My family are able to take time for themselves []  and maintain balance within the whānau unit</w:t>
            </w:r>
          </w:p>
        </w:tc>
        <w:tc>
          <w:tcPr>
            <w:tcW w:w="3685" w:type="dxa"/>
          </w:tcPr>
          <w:p w14:paraId="125F6FB7" w14:textId="77777777" w:rsidR="00EE5BB3" w:rsidRDefault="00EE5BB3" w:rsidP="00AC5C2E">
            <w:pPr>
              <w:cnfStyle w:val="000000100000" w:firstRow="0" w:lastRow="0" w:firstColumn="0" w:lastColumn="0" w:oddVBand="0" w:evenVBand="0" w:oddHBand="1" w:evenHBand="0" w:firstRowFirstColumn="0" w:firstRowLastColumn="0" w:lastRowFirstColumn="0" w:lastRowLastColumn="0"/>
              <w:rPr>
                <w:rFonts w:ascii="Roboto" w:hAnsi="Roboto"/>
                <w:sz w:val="24"/>
                <w:szCs w:val="28"/>
              </w:rPr>
            </w:pPr>
            <w:r w:rsidRPr="00EE5BB3">
              <w:rPr>
                <w:rFonts w:ascii="Roboto" w:hAnsi="Roboto"/>
                <w:sz w:val="24"/>
                <w:szCs w:val="28"/>
              </w:rPr>
              <w:t>My family are able to take time for themselves [ ]  and maintain balance within the whānau unit</w:t>
            </w:r>
          </w:p>
        </w:tc>
        <w:tc>
          <w:tcPr>
            <w:tcW w:w="3686" w:type="dxa"/>
          </w:tcPr>
          <w:p w14:paraId="724D78A6" w14:textId="77777777" w:rsidR="00EE5BB3" w:rsidRDefault="00EE5BB3" w:rsidP="00AC5C2E">
            <w:pPr>
              <w:cnfStyle w:val="000000100000" w:firstRow="0" w:lastRow="0" w:firstColumn="0" w:lastColumn="0" w:oddVBand="0" w:evenVBand="0" w:oddHBand="1" w:evenHBand="0" w:firstRowFirstColumn="0" w:firstRowLastColumn="0" w:lastRowFirstColumn="0" w:lastRowLastColumn="0"/>
              <w:rPr>
                <w:rFonts w:ascii="Roboto" w:hAnsi="Roboto"/>
                <w:sz w:val="24"/>
                <w:szCs w:val="28"/>
              </w:rPr>
            </w:pPr>
            <w:r w:rsidRPr="00EE5BB3">
              <w:rPr>
                <w:rFonts w:ascii="Roboto" w:hAnsi="Roboto"/>
                <w:sz w:val="24"/>
                <w:szCs w:val="28"/>
              </w:rPr>
              <w:t>Those who contribute to my life are [ ] able to balance their contribution and keeping up with the things that are important to them</w:t>
            </w:r>
          </w:p>
        </w:tc>
      </w:tr>
    </w:tbl>
    <w:p w14:paraId="2D4B10C0" w14:textId="77777777" w:rsidR="00EE5BB3" w:rsidRDefault="00EE5BB3" w:rsidP="00C04ED9">
      <w:pPr>
        <w:sectPr w:rsidR="00EE5BB3" w:rsidSect="00E2722A">
          <w:pgSz w:w="16838" w:h="11906" w:orient="landscape" w:code="9"/>
          <w:pgMar w:top="1134" w:right="851" w:bottom="1134" w:left="397" w:header="709" w:footer="709" w:gutter="0"/>
          <w:cols w:space="708"/>
          <w:docGrid w:linePitch="360"/>
        </w:sectPr>
      </w:pPr>
    </w:p>
    <w:p w14:paraId="2631BD25" w14:textId="77777777" w:rsidR="003A7BB5" w:rsidRDefault="003A7BB5" w:rsidP="002D5F31">
      <w:pPr>
        <w:spacing w:after="0" w:line="240" w:lineRule="auto"/>
      </w:pPr>
    </w:p>
    <w:p w14:paraId="08ABBAFD" w14:textId="147E1291" w:rsidR="00705FF3" w:rsidRPr="003D2CB9" w:rsidRDefault="00705FF3" w:rsidP="00705FF3">
      <w:pPr>
        <w:pStyle w:val="Heading2"/>
        <w:ind w:left="709"/>
      </w:pPr>
      <w:bookmarkStart w:id="17" w:name="_Toc239078547"/>
      <w:r>
        <w:t>How some familiar situations might be reflected in OBIR – Contributions of Others</w:t>
      </w:r>
      <w:bookmarkEnd w:id="17"/>
    </w:p>
    <w:p w14:paraId="5B3FE7D6" w14:textId="77777777" w:rsidR="006A693D" w:rsidRDefault="006A693D" w:rsidP="002D5F31">
      <w:pPr>
        <w:spacing w:after="0" w:line="240" w:lineRule="auto"/>
      </w:pPr>
    </w:p>
    <w:p w14:paraId="140E3215" w14:textId="18F5C63C" w:rsidR="00705FF3" w:rsidRDefault="00027FF8" w:rsidP="00732F8A">
      <w:pPr>
        <w:spacing w:after="0" w:line="240" w:lineRule="auto"/>
        <w:jc w:val="center"/>
        <w:sectPr w:rsidR="00705FF3" w:rsidSect="006A693D">
          <w:pgSz w:w="23808" w:h="16840" w:orient="landscape" w:code="8"/>
          <w:pgMar w:top="1134" w:right="851" w:bottom="1134" w:left="397" w:header="709" w:footer="709" w:gutter="0"/>
          <w:cols w:space="708"/>
          <w:docGrid w:linePitch="360"/>
        </w:sectPr>
      </w:pPr>
      <w:r>
        <w:rPr>
          <w:noProof/>
        </w:rPr>
        <w:drawing>
          <wp:inline distT="0" distB="0" distL="0" distR="0" wp14:anchorId="2D1FB9C0" wp14:editId="2D00F64D">
            <wp:extent cx="11851640" cy="8016875"/>
            <wp:effectExtent l="0" t="0" r="0" b="3175"/>
            <wp:docPr id="195596221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851640" cy="8016875"/>
                    </a:xfrm>
                    <a:prstGeom prst="rect">
                      <a:avLst/>
                    </a:prstGeom>
                    <a:noFill/>
                  </pic:spPr>
                </pic:pic>
              </a:graphicData>
            </a:graphic>
          </wp:inline>
        </w:drawing>
      </w:r>
    </w:p>
    <w:p w14:paraId="771610B7" w14:textId="51D40FB5" w:rsidR="00012B7D" w:rsidRDefault="00012B7D" w:rsidP="00012B7D">
      <w:pPr>
        <w:pStyle w:val="Heading1"/>
        <w:spacing w:line="240" w:lineRule="auto"/>
      </w:pPr>
      <w:bookmarkStart w:id="18" w:name="_Toc239078548"/>
      <w:r>
        <w:rPr>
          <w:color w:val="005E00"/>
        </w:rPr>
        <w:lastRenderedPageBreak/>
        <w:t>Extraordinary ranges – The Support Profile Questions</w:t>
      </w:r>
      <w:bookmarkEnd w:id="18"/>
    </w:p>
    <w:p w14:paraId="300CD943" w14:textId="77777777" w:rsidR="00012B7D" w:rsidRDefault="00012B7D" w:rsidP="00012B7D">
      <w:pPr>
        <w:pStyle w:val="Introtext"/>
        <w:rPr>
          <w:color w:val="0D0D0D" w:themeColor="text1" w:themeTint="F2"/>
        </w:rPr>
      </w:pPr>
      <w:r w:rsidRPr="00F344F8">
        <w:rPr>
          <w:color w:val="0D0D0D" w:themeColor="text1" w:themeTint="F2"/>
        </w:rPr>
        <w:t>Whilst most people might be served through</w:t>
      </w:r>
      <w:r>
        <w:rPr>
          <w:color w:val="0D0D0D" w:themeColor="text1" w:themeTint="F2"/>
        </w:rPr>
        <w:t xml:space="preserve"> </w:t>
      </w:r>
      <w:r w:rsidRPr="00F344F8">
        <w:rPr>
          <w:color w:val="0D0D0D" w:themeColor="text1" w:themeTint="F2"/>
        </w:rPr>
        <w:t xml:space="preserve">‘ordinary’ </w:t>
      </w:r>
      <w:r>
        <w:rPr>
          <w:color w:val="0D0D0D" w:themeColor="text1" w:themeTint="F2"/>
        </w:rPr>
        <w:t>indicative ranges</w:t>
      </w:r>
      <w:r w:rsidRPr="00F344F8">
        <w:rPr>
          <w:color w:val="0D0D0D" w:themeColor="text1" w:themeTint="F2"/>
        </w:rPr>
        <w:t>, the questions in this section determine whether an extraordinary range might be required.</w:t>
      </w:r>
    </w:p>
    <w:p w14:paraId="0C15BB7B" w14:textId="0632F486" w:rsidR="00FE2FB0" w:rsidRDefault="00FE2FB0" w:rsidP="00012B7D">
      <w:pPr>
        <w:pStyle w:val="Introtext"/>
        <w:rPr>
          <w:color w:val="0D0D0D" w:themeColor="text1" w:themeTint="F2"/>
        </w:rPr>
      </w:pPr>
      <w:r>
        <w:rPr>
          <w:color w:val="0D0D0D" w:themeColor="text1" w:themeTint="F2"/>
        </w:rPr>
        <w:t>Extraordinary ranges are more appropriate where constant or near constant disability support is required.</w:t>
      </w:r>
    </w:p>
    <w:p w14:paraId="77F79C07" w14:textId="3C2F235B" w:rsidR="00012B7D" w:rsidRDefault="00FE2FB0" w:rsidP="00012B7D">
      <w:pPr>
        <w:pStyle w:val="BodyText1"/>
        <w:spacing w:before="0" w:beforeAutospacing="0" w:after="120" w:afterAutospacing="0" w:line="288" w:lineRule="auto"/>
      </w:pPr>
      <w:r>
        <w:t>W</w:t>
      </w:r>
      <w:r w:rsidR="00012B7D">
        <w:t>hether an ordinary or extraordinary range is appropriate depends on the level of safeguarding risk that may be present. This is primarily understood through the safeguarding (‘Support Profile’) questions.</w:t>
      </w:r>
    </w:p>
    <w:p w14:paraId="7129BDB0" w14:textId="77777777" w:rsidR="00012B7D" w:rsidRDefault="00012B7D" w:rsidP="00012B7D">
      <w:pPr>
        <w:pStyle w:val="BodyText1"/>
        <w:spacing w:before="0" w:beforeAutospacing="0" w:after="120" w:afterAutospacing="0" w:line="288" w:lineRule="auto"/>
      </w:pPr>
      <w:r>
        <w:t>The safeguarding questions have three parts to them:</w:t>
      </w:r>
    </w:p>
    <w:p w14:paraId="695F0099" w14:textId="77777777" w:rsidR="00012B7D" w:rsidRDefault="00012B7D" w:rsidP="00012B7D">
      <w:pPr>
        <w:pStyle w:val="Bullet1"/>
      </w:pPr>
      <w:r w:rsidRPr="00280922">
        <w:rPr>
          <w:i/>
          <w:iCs/>
        </w:rPr>
        <w:t>Regularity</w:t>
      </w:r>
      <w:r>
        <w:t xml:space="preserve"> – how often does the risk eventuate?</w:t>
      </w:r>
    </w:p>
    <w:p w14:paraId="7CA6CA91" w14:textId="77777777" w:rsidR="00012B7D" w:rsidRDefault="00012B7D" w:rsidP="00012B7D">
      <w:pPr>
        <w:pStyle w:val="Bullet1"/>
      </w:pPr>
      <w:r w:rsidRPr="00280922">
        <w:rPr>
          <w:i/>
          <w:iCs/>
        </w:rPr>
        <w:t>Incidence</w:t>
      </w:r>
      <w:r>
        <w:t xml:space="preserve"> – at what times, or in what circumstances, does the risk usually eventuate?</w:t>
      </w:r>
    </w:p>
    <w:p w14:paraId="25B6067A" w14:textId="77777777" w:rsidR="00012B7D" w:rsidRDefault="00012B7D" w:rsidP="00012B7D">
      <w:pPr>
        <w:pStyle w:val="Bullet1"/>
      </w:pPr>
      <w:r w:rsidRPr="00280922">
        <w:rPr>
          <w:i/>
          <w:iCs/>
        </w:rPr>
        <w:t>Support</w:t>
      </w:r>
      <w:r>
        <w:t xml:space="preserve"> – </w:t>
      </w:r>
      <w:r w:rsidRPr="00280922">
        <w:t>What level of support is required to respond to the risk when it eventuates? This also helps us understand the intensity of the risk.</w:t>
      </w:r>
    </w:p>
    <w:p w14:paraId="53233C14" w14:textId="77777777" w:rsidR="00012B7D" w:rsidRDefault="00012B7D" w:rsidP="00012B7D">
      <w:pPr>
        <w:pStyle w:val="Bullet1"/>
        <w:numPr>
          <w:ilvl w:val="0"/>
          <w:numId w:val="0"/>
        </w:numPr>
      </w:pPr>
      <w:r>
        <w:t>These three questions work together to determine whether a constant or near constant level of support to manage potential safety risks are required.</w:t>
      </w:r>
    </w:p>
    <w:p w14:paraId="09C4A93B" w14:textId="77777777" w:rsidR="00012B7D" w:rsidRDefault="00012B7D" w:rsidP="00012B7D">
      <w:pPr>
        <w:pStyle w:val="Bullet1"/>
        <w:numPr>
          <w:ilvl w:val="0"/>
          <w:numId w:val="0"/>
        </w:numPr>
      </w:pPr>
      <w:r>
        <w:t>In any given situation there can be a range of views, often deeply held, about whether, for how long, and in what circumstances the disabled person can spend time without disability supports.</w:t>
      </w:r>
    </w:p>
    <w:p w14:paraId="589CE75E" w14:textId="77777777" w:rsidR="00012B7D" w:rsidRDefault="00012B7D" w:rsidP="00012B7D">
      <w:pPr>
        <w:pStyle w:val="Bullet1"/>
        <w:numPr>
          <w:ilvl w:val="0"/>
          <w:numId w:val="0"/>
        </w:numPr>
      </w:pPr>
      <w:r>
        <w:t>These can be sensitive questions, as they sit at the heart of disabled people and families’ sense of security, and sense of what level of independence is possible.</w:t>
      </w:r>
    </w:p>
    <w:p w14:paraId="1664DE10" w14:textId="77777777" w:rsidR="00012B7D" w:rsidRDefault="00012B7D" w:rsidP="00012B7D">
      <w:pPr>
        <w:pStyle w:val="Bullet1"/>
        <w:numPr>
          <w:ilvl w:val="0"/>
          <w:numId w:val="0"/>
        </w:numPr>
      </w:pPr>
      <w:r>
        <w:t>These questions are intended to provide a structured, reviewable, evidential basis for determining whether constant (or near constant) support is required, and if not why not.</w:t>
      </w:r>
    </w:p>
    <w:p w14:paraId="36A7C848" w14:textId="77777777" w:rsidR="00012B7D" w:rsidRDefault="00012B7D" w:rsidP="00012B7D">
      <w:pPr>
        <w:pStyle w:val="Heading2"/>
        <w:keepNext/>
      </w:pPr>
      <w:bookmarkStart w:id="19" w:name="_Toc239078549"/>
      <w:r>
        <w:t>What is the basis for an extraordinary range</w:t>
      </w:r>
      <w:bookmarkEnd w:id="19"/>
    </w:p>
    <w:p w14:paraId="5DBB3C09" w14:textId="77777777" w:rsidR="00012B7D" w:rsidRDefault="00012B7D" w:rsidP="00012B7D">
      <w:pPr>
        <w:pStyle w:val="Bullet1"/>
        <w:numPr>
          <w:ilvl w:val="0"/>
          <w:numId w:val="0"/>
        </w:numPr>
      </w:pPr>
      <w:r>
        <w:t>For the majority of people that DSS supports, we provide support with specific elements of life through the day or week, but otherwise limit our intrusion into day-to-day life. This pattern would be supported by ‘ordinary’ indicative ranges.</w:t>
      </w:r>
    </w:p>
    <w:p w14:paraId="72FB02DA" w14:textId="77777777" w:rsidR="00012B7D" w:rsidRDefault="00012B7D" w:rsidP="00012B7D">
      <w:pPr>
        <w:pStyle w:val="Bullet1"/>
        <w:numPr>
          <w:ilvl w:val="0"/>
          <w:numId w:val="0"/>
        </w:numPr>
      </w:pPr>
      <w:r>
        <w:t>An extraordinary indicative range arises where there is a need for constant or near constant disability support. Extraordinary indicative ranges are reserved for situations where safety risks occur regularly, throughout the day (and/or night), and with an intensity to warrant constant, focused disability support to manage those risks.</w:t>
      </w:r>
    </w:p>
    <w:p w14:paraId="22A96061" w14:textId="77777777" w:rsidR="00012B7D" w:rsidRDefault="00012B7D" w:rsidP="00012B7D">
      <w:pPr>
        <w:pStyle w:val="Bullet1"/>
        <w:numPr>
          <w:ilvl w:val="0"/>
          <w:numId w:val="0"/>
        </w:numPr>
      </w:pPr>
      <w:r>
        <w:lastRenderedPageBreak/>
        <w:t>The decision to provide constant or near constant support has significant implications. OBIR is introducing a more structured and consistent approach to those decisions, and relies heavily on the safeguarding questions in the ‘Support Profile’ section of the webapp.</w:t>
      </w:r>
    </w:p>
    <w:p w14:paraId="56E33464" w14:textId="77777777" w:rsidR="00012B7D" w:rsidRDefault="00012B7D" w:rsidP="00012B7D">
      <w:pPr>
        <w:spacing w:after="0" w:line="240" w:lineRule="auto"/>
      </w:pPr>
    </w:p>
    <w:p w14:paraId="655DC149" w14:textId="77777777" w:rsidR="00012B7D" w:rsidRDefault="00012B7D" w:rsidP="00012B7D">
      <w:pPr>
        <w:pStyle w:val="Heading2"/>
      </w:pPr>
      <w:bookmarkStart w:id="20" w:name="_Toc237332707"/>
      <w:bookmarkStart w:id="21" w:name="_Toc239078550"/>
      <w:r>
        <w:t>Pathways to an extraordinary range</w:t>
      </w:r>
      <w:bookmarkEnd w:id="20"/>
      <w:bookmarkEnd w:id="21"/>
    </w:p>
    <w:p w14:paraId="58CCE901" w14:textId="77777777" w:rsidR="00012B7D" w:rsidRPr="00360185" w:rsidRDefault="00012B7D" w:rsidP="00012B7D">
      <w:pPr>
        <w:pStyle w:val="Bullet1"/>
        <w:numPr>
          <w:ilvl w:val="0"/>
          <w:numId w:val="0"/>
        </w:numPr>
      </w:pPr>
      <w:r w:rsidRPr="00360185">
        <w:t>There are two ways that an extraordinary range can be generated:</w:t>
      </w:r>
    </w:p>
    <w:p w14:paraId="4813C340" w14:textId="77777777" w:rsidR="00012B7D" w:rsidRDefault="00012B7D" w:rsidP="00012B7D">
      <w:pPr>
        <w:pStyle w:val="Bullet1"/>
        <w:ind w:left="426" w:hanging="426"/>
      </w:pPr>
      <w:r>
        <w:t>One of the safeguarding domains across regularity, incidence, and intensity/support, rises to a level that of itself requires constant or near constant support; or</w:t>
      </w:r>
    </w:p>
    <w:p w14:paraId="393639B4" w14:textId="77777777" w:rsidR="00012B7D" w:rsidRDefault="00012B7D" w:rsidP="00012B7D">
      <w:pPr>
        <w:pStyle w:val="Bullet1"/>
        <w:ind w:left="426" w:hanging="426"/>
      </w:pPr>
      <w:r>
        <w:t>Several safeguarding domains each create an intensive period of the day which, taken together amounts to constant support being required across the day.</w:t>
      </w:r>
    </w:p>
    <w:p w14:paraId="705084DB" w14:textId="77777777" w:rsidR="00012B7D" w:rsidRDefault="00012B7D" w:rsidP="00012B7D">
      <w:pPr>
        <w:pStyle w:val="Bullet1"/>
        <w:numPr>
          <w:ilvl w:val="0"/>
          <w:numId w:val="0"/>
        </w:numPr>
      </w:pPr>
      <w:r>
        <w:t>For example, a person may experience intensive periods of risk of acute physical harm during the busy periods of the day, and may separately experience intense levels of safety risk related actively seeking to explore beyond where they might be expected to be during the day. By themselves they might not trigger an extraordinary range, but taken together they present a picture where constant or near constant disability support is required across the day:</w:t>
      </w:r>
    </w:p>
    <w:p w14:paraId="5C05B6EC" w14:textId="77777777" w:rsidR="00012B7D" w:rsidRDefault="00012B7D" w:rsidP="00012B7D">
      <w:pPr>
        <w:pStyle w:val="Bullet1"/>
        <w:numPr>
          <w:ilvl w:val="0"/>
          <w:numId w:val="0"/>
        </w:numPr>
        <w:jc w:val="center"/>
      </w:pPr>
      <w:r>
        <w:rPr>
          <w:noProof/>
        </w:rPr>
        <w:drawing>
          <wp:inline distT="0" distB="0" distL="0" distR="0" wp14:anchorId="5C157EF9" wp14:editId="3FB50799">
            <wp:extent cx="2768964" cy="4833257"/>
            <wp:effectExtent l="0" t="0" r="0" b="0"/>
            <wp:docPr id="7125876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77466" cy="4848098"/>
                    </a:xfrm>
                    <a:prstGeom prst="rect">
                      <a:avLst/>
                    </a:prstGeom>
                    <a:noFill/>
                  </pic:spPr>
                </pic:pic>
              </a:graphicData>
            </a:graphic>
          </wp:inline>
        </w:drawing>
      </w:r>
    </w:p>
    <w:p w14:paraId="62477531" w14:textId="77777777" w:rsidR="00012B7D" w:rsidRDefault="00012B7D" w:rsidP="00012B7D">
      <w:pPr>
        <w:pStyle w:val="Bullet1"/>
        <w:numPr>
          <w:ilvl w:val="0"/>
          <w:numId w:val="0"/>
        </w:numPr>
      </w:pPr>
      <w:r>
        <w:lastRenderedPageBreak/>
        <w:t>Appendix One sets out reference tables that can support you to understand how the calculator will interpret different responses, and to trace what answers may be leading to extraordinary ranges if these are unexpected.</w:t>
      </w:r>
    </w:p>
    <w:p w14:paraId="6A67C37F" w14:textId="77777777" w:rsidR="00012B7D" w:rsidRDefault="00012B7D" w:rsidP="00012B7D">
      <w:pPr>
        <w:pStyle w:val="Heading2"/>
        <w:spacing w:line="240" w:lineRule="auto"/>
      </w:pPr>
      <w:bookmarkStart w:id="22" w:name="_Toc239078551"/>
      <w:r>
        <w:t>Distinguishing between disability support and parental support in extraordinary ranges for young children</w:t>
      </w:r>
      <w:bookmarkEnd w:id="22"/>
    </w:p>
    <w:p w14:paraId="29C3D227" w14:textId="77777777" w:rsidR="00012B7D" w:rsidRDefault="00012B7D" w:rsidP="00012B7D">
      <w:pPr>
        <w:pStyle w:val="Bullet1"/>
        <w:numPr>
          <w:ilvl w:val="0"/>
          <w:numId w:val="0"/>
        </w:numPr>
      </w:pPr>
      <w:r>
        <w:t>What is or is not a disability-related risk to safety will vary at different ages and stages of development. It is not straightforward to generalize across those stages of development, and each individual circumstance will require individual consideration. The table below sets out some broad parameters that may help make distinctions about where it is more or less likely that particular matters can and should be included in answers to these indicators.</w:t>
      </w:r>
    </w:p>
    <w:tbl>
      <w:tblPr>
        <w:tblStyle w:val="GridTable5Dark-Accent3"/>
        <w:tblW w:w="9776" w:type="dxa"/>
        <w:tblLook w:val="04A0" w:firstRow="1" w:lastRow="0" w:firstColumn="1" w:lastColumn="0" w:noHBand="0" w:noVBand="1"/>
      </w:tblPr>
      <w:tblGrid>
        <w:gridCol w:w="1486"/>
        <w:gridCol w:w="4179"/>
        <w:gridCol w:w="4111"/>
      </w:tblGrid>
      <w:tr w:rsidR="00012B7D" w:rsidRPr="00292FB3" w14:paraId="37E594C8" w14:textId="77777777" w:rsidTr="00AC5C2E">
        <w:trPr>
          <w:cnfStyle w:val="100000000000" w:firstRow="1" w:lastRow="0" w:firstColumn="0" w:lastColumn="0" w:oddVBand="0" w:evenVBand="0" w:oddHBand="0" w:evenHBand="0" w:firstRowFirstColumn="0" w:firstRowLastColumn="0" w:lastRowFirstColumn="0" w:lastRowLastColumn="0"/>
          <w:trHeight w:val="699"/>
          <w:tblHeader/>
        </w:trPr>
        <w:tc>
          <w:tcPr>
            <w:cnfStyle w:val="001000000000" w:firstRow="0" w:lastRow="0" w:firstColumn="1" w:lastColumn="0" w:oddVBand="0" w:evenVBand="0" w:oddHBand="0" w:evenHBand="0" w:firstRowFirstColumn="0" w:firstRowLastColumn="0" w:lastRowFirstColumn="0" w:lastRowLastColumn="0"/>
            <w:tcW w:w="1486" w:type="dxa"/>
          </w:tcPr>
          <w:p w14:paraId="5861F50A" w14:textId="5C8BAB5B" w:rsidR="00012B7D" w:rsidRPr="00292FB3" w:rsidRDefault="00012B7D" w:rsidP="00AC5C2E">
            <w:r w:rsidRPr="00292FB3">
              <w:t>Theme/</w:t>
            </w:r>
            <w:r>
              <w:t xml:space="preserve"> </w:t>
            </w:r>
            <w:r w:rsidR="00331A81">
              <w:t>Support Profile question</w:t>
            </w:r>
          </w:p>
        </w:tc>
        <w:tc>
          <w:tcPr>
            <w:tcW w:w="4179" w:type="dxa"/>
          </w:tcPr>
          <w:p w14:paraId="4102566D" w14:textId="77777777" w:rsidR="00012B7D" w:rsidRPr="00292FB3" w:rsidRDefault="00012B7D" w:rsidP="00AC5C2E">
            <w:pPr>
              <w:cnfStyle w:val="100000000000" w:firstRow="1" w:lastRow="0" w:firstColumn="0" w:lastColumn="0" w:oddVBand="0" w:evenVBand="0" w:oddHBand="0" w:evenHBand="0" w:firstRowFirstColumn="0" w:firstRowLastColumn="0" w:lastRowFirstColumn="0" w:lastRowLastColumn="0"/>
            </w:pPr>
            <w:r w:rsidRPr="00292FB3">
              <w:t xml:space="preserve">More likely to be </w:t>
            </w:r>
            <w:r>
              <w:t>appropriate to include in rating</w:t>
            </w:r>
            <w:r w:rsidRPr="00292FB3">
              <w:t xml:space="preserve"> if…</w:t>
            </w:r>
          </w:p>
        </w:tc>
        <w:tc>
          <w:tcPr>
            <w:tcW w:w="4111" w:type="dxa"/>
          </w:tcPr>
          <w:p w14:paraId="11BA6C9E" w14:textId="77777777" w:rsidR="00012B7D" w:rsidRPr="00292FB3" w:rsidRDefault="00012B7D" w:rsidP="00AC5C2E">
            <w:pPr>
              <w:cnfStyle w:val="100000000000" w:firstRow="1" w:lastRow="0" w:firstColumn="0" w:lastColumn="0" w:oddVBand="0" w:evenVBand="0" w:oddHBand="0" w:evenHBand="0" w:firstRowFirstColumn="0" w:firstRowLastColumn="0" w:lastRowFirstColumn="0" w:lastRowLastColumn="0"/>
            </w:pPr>
            <w:r w:rsidRPr="00292FB3">
              <w:t xml:space="preserve">Less likely to be </w:t>
            </w:r>
            <w:r>
              <w:t>appropriate to include in rating</w:t>
            </w:r>
            <w:r w:rsidRPr="00292FB3">
              <w:t xml:space="preserve"> if…</w:t>
            </w:r>
          </w:p>
        </w:tc>
      </w:tr>
      <w:tr w:rsidR="00012B7D" w14:paraId="47A099A4" w14:textId="77777777" w:rsidTr="00AC5C2E">
        <w:trPr>
          <w:cnfStyle w:val="000000100000" w:firstRow="0" w:lastRow="0" w:firstColumn="0" w:lastColumn="0" w:oddVBand="0" w:evenVBand="0" w:oddHBand="1" w:evenHBand="0" w:firstRowFirstColumn="0" w:firstRowLastColumn="0" w:lastRowFirstColumn="0" w:lastRowLastColumn="0"/>
          <w:trHeight w:val="778"/>
        </w:trPr>
        <w:tc>
          <w:tcPr>
            <w:cnfStyle w:val="001000000000" w:firstRow="0" w:lastRow="0" w:firstColumn="1" w:lastColumn="0" w:oddVBand="0" w:evenVBand="0" w:oddHBand="0" w:evenHBand="0" w:firstRowFirstColumn="0" w:firstRowLastColumn="0" w:lastRowFirstColumn="0" w:lastRowLastColumn="0"/>
            <w:tcW w:w="1486" w:type="dxa"/>
          </w:tcPr>
          <w:p w14:paraId="7D899D03" w14:textId="77777777" w:rsidR="00012B7D" w:rsidRPr="00292FB3" w:rsidRDefault="00012B7D" w:rsidP="00AC5C2E">
            <w:pPr>
              <w:rPr>
                <w:b w:val="0"/>
                <w:bCs w:val="0"/>
              </w:rPr>
            </w:pPr>
            <w:r>
              <w:rPr>
                <w:b w:val="0"/>
                <w:bCs w:val="0"/>
              </w:rPr>
              <w:t>Acute physical harm</w:t>
            </w:r>
          </w:p>
        </w:tc>
        <w:tc>
          <w:tcPr>
            <w:tcW w:w="4179" w:type="dxa"/>
          </w:tcPr>
          <w:p w14:paraId="23596C8F" w14:textId="77777777" w:rsidR="00012B7D" w:rsidRDefault="00012B7D" w:rsidP="00E12A7F">
            <w:pPr>
              <w:pStyle w:val="ListParagraph"/>
              <w:numPr>
                <w:ilvl w:val="0"/>
                <w:numId w:val="11"/>
              </w:numPr>
              <w:spacing w:after="60"/>
              <w:ind w:left="253" w:hanging="253"/>
              <w:contextualSpacing w:val="0"/>
              <w:cnfStyle w:val="000000100000" w:firstRow="0" w:lastRow="0" w:firstColumn="0" w:lastColumn="0" w:oddVBand="0" w:evenVBand="0" w:oddHBand="1" w:evenHBand="0" w:firstRowFirstColumn="0" w:firstRowLastColumn="0" w:lastRowFirstColumn="0" w:lastRowLastColumn="0"/>
            </w:pPr>
            <w:r>
              <w:t>… the child has difficulty swallowing safely foods that a child of this age and stage usually might be able to</w:t>
            </w:r>
          </w:p>
          <w:p w14:paraId="38A67627" w14:textId="77777777" w:rsidR="00012B7D" w:rsidRDefault="00012B7D" w:rsidP="00E12A7F">
            <w:pPr>
              <w:pStyle w:val="ListParagraph"/>
              <w:numPr>
                <w:ilvl w:val="0"/>
                <w:numId w:val="11"/>
              </w:numPr>
              <w:spacing w:after="60"/>
              <w:ind w:left="253" w:hanging="253"/>
              <w:contextualSpacing w:val="0"/>
              <w:cnfStyle w:val="000000100000" w:firstRow="0" w:lastRow="0" w:firstColumn="0" w:lastColumn="0" w:oddVBand="0" w:evenVBand="0" w:oddHBand="1" w:evenHBand="0" w:firstRowFirstColumn="0" w:firstRowLastColumn="0" w:lastRowFirstColumn="0" w:lastRowLastColumn="0"/>
            </w:pPr>
            <w:r>
              <w:t>… the child requires invasive medical devices to be used appropriately in order for them to be safe</w:t>
            </w:r>
          </w:p>
          <w:p w14:paraId="650F8597" w14:textId="77777777" w:rsidR="00012B7D" w:rsidRDefault="00012B7D" w:rsidP="00E12A7F">
            <w:pPr>
              <w:pStyle w:val="ListParagraph"/>
              <w:numPr>
                <w:ilvl w:val="0"/>
                <w:numId w:val="11"/>
              </w:numPr>
              <w:spacing w:after="60"/>
              <w:ind w:left="253" w:hanging="253"/>
              <w:contextualSpacing w:val="0"/>
              <w:cnfStyle w:val="000000100000" w:firstRow="0" w:lastRow="0" w:firstColumn="0" w:lastColumn="0" w:oddVBand="0" w:evenVBand="0" w:oddHBand="1" w:evenHBand="0" w:firstRowFirstColumn="0" w:firstRowLastColumn="0" w:lastRowFirstColumn="0" w:lastRowLastColumn="0"/>
            </w:pPr>
            <w:r>
              <w:t>… managing seizure activity is required for the child to be safe</w:t>
            </w:r>
          </w:p>
        </w:tc>
        <w:tc>
          <w:tcPr>
            <w:tcW w:w="4111" w:type="dxa"/>
          </w:tcPr>
          <w:p w14:paraId="1F84E061" w14:textId="77777777" w:rsidR="00012B7D" w:rsidRDefault="00012B7D" w:rsidP="00E12A7F">
            <w:pPr>
              <w:pStyle w:val="ListParagraph"/>
              <w:numPr>
                <w:ilvl w:val="0"/>
                <w:numId w:val="11"/>
              </w:numPr>
              <w:spacing w:after="60"/>
              <w:ind w:left="253" w:hanging="253"/>
              <w:contextualSpacing w:val="0"/>
              <w:cnfStyle w:val="000000100000" w:firstRow="0" w:lastRow="0" w:firstColumn="0" w:lastColumn="0" w:oddVBand="0" w:evenVBand="0" w:oddHBand="1" w:evenHBand="0" w:firstRowFirstColumn="0" w:firstRowLastColumn="0" w:lastRowFirstColumn="0" w:lastRowLastColumn="0"/>
            </w:pPr>
            <w:r>
              <w:t>… the child would not be safe using sharp objects or items independently that another child of this age and stage would also require supervision to use</w:t>
            </w:r>
          </w:p>
        </w:tc>
      </w:tr>
      <w:tr w:rsidR="00012B7D" w14:paraId="03279735" w14:textId="77777777" w:rsidTr="00AC5C2E">
        <w:trPr>
          <w:trHeight w:val="974"/>
        </w:trPr>
        <w:tc>
          <w:tcPr>
            <w:cnfStyle w:val="001000000000" w:firstRow="0" w:lastRow="0" w:firstColumn="1" w:lastColumn="0" w:oddVBand="0" w:evenVBand="0" w:oddHBand="0" w:evenHBand="0" w:firstRowFirstColumn="0" w:firstRowLastColumn="0" w:lastRowFirstColumn="0" w:lastRowLastColumn="0"/>
            <w:tcW w:w="1486" w:type="dxa"/>
          </w:tcPr>
          <w:p w14:paraId="77330F74" w14:textId="77777777" w:rsidR="00012B7D" w:rsidRPr="00292FB3" w:rsidRDefault="00012B7D" w:rsidP="00AC5C2E">
            <w:pPr>
              <w:rPr>
                <w:b w:val="0"/>
                <w:bCs w:val="0"/>
              </w:rPr>
            </w:pPr>
            <w:r>
              <w:rPr>
                <w:b w:val="0"/>
                <w:bCs w:val="0"/>
              </w:rPr>
              <w:t>Mobility</w:t>
            </w:r>
          </w:p>
        </w:tc>
        <w:tc>
          <w:tcPr>
            <w:tcW w:w="4179" w:type="dxa"/>
          </w:tcPr>
          <w:p w14:paraId="7CE4BE09" w14:textId="77777777" w:rsidR="00012B7D" w:rsidRDefault="00012B7D" w:rsidP="00E12A7F">
            <w:pPr>
              <w:pStyle w:val="ListParagraph"/>
              <w:numPr>
                <w:ilvl w:val="0"/>
                <w:numId w:val="11"/>
              </w:numPr>
              <w:spacing w:after="60"/>
              <w:ind w:left="253" w:hanging="253"/>
              <w:contextualSpacing w:val="0"/>
              <w:cnfStyle w:val="000000000000" w:firstRow="0" w:lastRow="0" w:firstColumn="0" w:lastColumn="0" w:oddVBand="0" w:evenVBand="0" w:oddHBand="0" w:evenHBand="0" w:firstRowFirstColumn="0" w:firstRowLastColumn="0" w:lastRowFirstColumn="0" w:lastRowLastColumn="0"/>
            </w:pPr>
            <w:r>
              <w:t>… the child is not mobilising, and requires constant or near constant support as a result (including additional support to maintain skin integrity)</w:t>
            </w:r>
          </w:p>
          <w:p w14:paraId="6E5B6ADC" w14:textId="77777777" w:rsidR="00012B7D" w:rsidRDefault="00012B7D" w:rsidP="00E12A7F">
            <w:pPr>
              <w:pStyle w:val="ListParagraph"/>
              <w:numPr>
                <w:ilvl w:val="0"/>
                <w:numId w:val="11"/>
              </w:numPr>
              <w:spacing w:after="60"/>
              <w:ind w:left="253" w:hanging="253"/>
              <w:contextualSpacing w:val="0"/>
              <w:cnfStyle w:val="000000000000" w:firstRow="0" w:lastRow="0" w:firstColumn="0" w:lastColumn="0" w:oddVBand="0" w:evenVBand="0" w:oddHBand="0" w:evenHBand="0" w:firstRowFirstColumn="0" w:firstRowLastColumn="0" w:lastRowFirstColumn="0" w:lastRowLastColumn="0"/>
            </w:pPr>
            <w:r>
              <w:t>… the way the child has adapted to mobility challenges introduces other safety risks</w:t>
            </w:r>
          </w:p>
        </w:tc>
        <w:tc>
          <w:tcPr>
            <w:tcW w:w="4111" w:type="dxa"/>
          </w:tcPr>
          <w:p w14:paraId="441F630C" w14:textId="77777777" w:rsidR="00012B7D" w:rsidRDefault="00012B7D" w:rsidP="00E12A7F">
            <w:pPr>
              <w:pStyle w:val="ListParagraph"/>
              <w:numPr>
                <w:ilvl w:val="0"/>
                <w:numId w:val="10"/>
              </w:numPr>
              <w:spacing w:after="60"/>
              <w:ind w:left="176" w:hanging="176"/>
              <w:contextualSpacing w:val="0"/>
              <w:cnfStyle w:val="000000000000" w:firstRow="0" w:lastRow="0" w:firstColumn="0" w:lastColumn="0" w:oddVBand="0" w:evenVBand="0" w:oddHBand="0" w:evenHBand="0" w:firstRowFirstColumn="0" w:firstRowLastColumn="0" w:lastRowFirstColumn="0" w:lastRowLastColumn="0"/>
            </w:pPr>
            <w:r>
              <w:t>… the child may fall, bump into, or otherwise be bumped into, with much the same regularity and consequences as any other child might</w:t>
            </w:r>
          </w:p>
        </w:tc>
      </w:tr>
      <w:tr w:rsidR="00012B7D" w14:paraId="4AA00523" w14:textId="77777777" w:rsidTr="00AC5C2E">
        <w:trPr>
          <w:cnfStyle w:val="000000100000" w:firstRow="0" w:lastRow="0" w:firstColumn="0" w:lastColumn="0" w:oddVBand="0" w:evenVBand="0" w:oddHBand="1" w:evenHBand="0" w:firstRowFirstColumn="0" w:firstRowLastColumn="0" w:lastRowFirstColumn="0" w:lastRowLastColumn="0"/>
          <w:trHeight w:val="987"/>
        </w:trPr>
        <w:tc>
          <w:tcPr>
            <w:cnfStyle w:val="001000000000" w:firstRow="0" w:lastRow="0" w:firstColumn="1" w:lastColumn="0" w:oddVBand="0" w:evenVBand="0" w:oddHBand="0" w:evenHBand="0" w:firstRowFirstColumn="0" w:firstRowLastColumn="0" w:lastRowFirstColumn="0" w:lastRowLastColumn="0"/>
            <w:tcW w:w="1486" w:type="dxa"/>
          </w:tcPr>
          <w:p w14:paraId="20E0898C" w14:textId="77777777" w:rsidR="00012B7D" w:rsidRPr="00292FB3" w:rsidRDefault="00012B7D" w:rsidP="00AC5C2E">
            <w:pPr>
              <w:rPr>
                <w:b w:val="0"/>
                <w:bCs w:val="0"/>
              </w:rPr>
            </w:pPr>
            <w:r>
              <w:rPr>
                <w:b w:val="0"/>
                <w:bCs w:val="0"/>
              </w:rPr>
              <w:t>Expressing myself</w:t>
            </w:r>
          </w:p>
        </w:tc>
        <w:tc>
          <w:tcPr>
            <w:tcW w:w="4179" w:type="dxa"/>
          </w:tcPr>
          <w:p w14:paraId="610989AA" w14:textId="77777777" w:rsidR="00012B7D" w:rsidRDefault="00012B7D" w:rsidP="00E12A7F">
            <w:pPr>
              <w:pStyle w:val="ListParagraph"/>
              <w:numPr>
                <w:ilvl w:val="0"/>
                <w:numId w:val="11"/>
              </w:numPr>
              <w:spacing w:after="60"/>
              <w:ind w:left="253" w:hanging="253"/>
              <w:contextualSpacing w:val="0"/>
              <w:cnfStyle w:val="000000100000" w:firstRow="0" w:lastRow="0" w:firstColumn="0" w:lastColumn="0" w:oddVBand="0" w:evenVBand="0" w:oddHBand="1" w:evenHBand="0" w:firstRowFirstColumn="0" w:firstRowLastColumn="0" w:lastRowFirstColumn="0" w:lastRowLastColumn="0"/>
            </w:pPr>
            <w:r>
              <w:t>…when distressed or escalated the child engages with objects, animals, or elements of the environment that may lead to those things harming the child, or pose risk to life</w:t>
            </w:r>
          </w:p>
          <w:p w14:paraId="45F32C61" w14:textId="77777777" w:rsidR="00012B7D" w:rsidRDefault="00012B7D" w:rsidP="00E12A7F">
            <w:pPr>
              <w:pStyle w:val="ListParagraph"/>
              <w:numPr>
                <w:ilvl w:val="0"/>
                <w:numId w:val="11"/>
              </w:numPr>
              <w:spacing w:after="60"/>
              <w:ind w:left="253" w:hanging="253"/>
              <w:contextualSpacing w:val="0"/>
              <w:cnfStyle w:val="000000100000" w:firstRow="0" w:lastRow="0" w:firstColumn="0" w:lastColumn="0" w:oddVBand="0" w:evenVBand="0" w:oddHBand="1" w:evenHBand="0" w:firstRowFirstColumn="0" w:firstRowLastColumn="0" w:lastRowFirstColumn="0" w:lastRowLastColumn="0"/>
            </w:pPr>
            <w:r>
              <w:t xml:space="preserve"> </w:t>
            </w:r>
            <w:r w:rsidRPr="00AB0551">
              <w:t>…when distressed or escalated the child</w:t>
            </w:r>
            <w:r>
              <w:t xml:space="preserve"> engages with other people, including adults, in a way that poses a risk of serious or continuing harm to them</w:t>
            </w:r>
          </w:p>
        </w:tc>
        <w:tc>
          <w:tcPr>
            <w:tcW w:w="4111" w:type="dxa"/>
          </w:tcPr>
          <w:p w14:paraId="1CFA551D" w14:textId="77777777" w:rsidR="00012B7D" w:rsidRDefault="00012B7D" w:rsidP="00E12A7F">
            <w:pPr>
              <w:pStyle w:val="ListParagraph"/>
              <w:numPr>
                <w:ilvl w:val="0"/>
                <w:numId w:val="10"/>
              </w:numPr>
              <w:spacing w:after="60"/>
              <w:ind w:left="176" w:hanging="176"/>
              <w:contextualSpacing w:val="0"/>
              <w:cnfStyle w:val="000000100000" w:firstRow="0" w:lastRow="0" w:firstColumn="0" w:lastColumn="0" w:oddVBand="0" w:evenVBand="0" w:oddHBand="1" w:evenHBand="0" w:firstRowFirstColumn="0" w:firstRowLastColumn="0" w:lastRowFirstColumn="0" w:lastRowLastColumn="0"/>
            </w:pPr>
            <w:r>
              <w:t>… the child expresses themselves in ways that are distressing or exhausting, but is not themselves unsafe or do things that may harm others</w:t>
            </w:r>
            <w:r>
              <w:rPr>
                <w:rStyle w:val="FootnoteReference"/>
              </w:rPr>
              <w:footnoteReference w:id="1"/>
            </w:r>
          </w:p>
        </w:tc>
      </w:tr>
      <w:tr w:rsidR="00012B7D" w14:paraId="3FF89F7A" w14:textId="77777777" w:rsidTr="00AC5C2E">
        <w:trPr>
          <w:trHeight w:val="1130"/>
        </w:trPr>
        <w:tc>
          <w:tcPr>
            <w:cnfStyle w:val="001000000000" w:firstRow="0" w:lastRow="0" w:firstColumn="1" w:lastColumn="0" w:oddVBand="0" w:evenVBand="0" w:oddHBand="0" w:evenHBand="0" w:firstRowFirstColumn="0" w:firstRowLastColumn="0" w:lastRowFirstColumn="0" w:lastRowLastColumn="0"/>
            <w:tcW w:w="1486" w:type="dxa"/>
          </w:tcPr>
          <w:p w14:paraId="77F1F41E" w14:textId="77777777" w:rsidR="00012B7D" w:rsidRPr="00292FB3" w:rsidRDefault="00012B7D" w:rsidP="00AC5C2E">
            <w:pPr>
              <w:rPr>
                <w:b w:val="0"/>
                <w:bCs w:val="0"/>
              </w:rPr>
            </w:pPr>
            <w:r>
              <w:rPr>
                <w:b w:val="0"/>
                <w:bCs w:val="0"/>
              </w:rPr>
              <w:lastRenderedPageBreak/>
              <w:t>Exploring my environment</w:t>
            </w:r>
          </w:p>
        </w:tc>
        <w:tc>
          <w:tcPr>
            <w:tcW w:w="4179" w:type="dxa"/>
          </w:tcPr>
          <w:p w14:paraId="182F0C07" w14:textId="77777777" w:rsidR="00012B7D" w:rsidRDefault="00012B7D" w:rsidP="00E12A7F">
            <w:pPr>
              <w:pStyle w:val="ListParagraph"/>
              <w:numPr>
                <w:ilvl w:val="0"/>
                <w:numId w:val="11"/>
              </w:numPr>
              <w:spacing w:after="60"/>
              <w:ind w:left="253" w:hanging="253"/>
              <w:contextualSpacing w:val="0"/>
              <w:cnfStyle w:val="000000000000" w:firstRow="0" w:lastRow="0" w:firstColumn="0" w:lastColumn="0" w:oddVBand="0" w:evenVBand="0" w:oddHBand="0" w:evenHBand="0" w:firstRowFirstColumn="0" w:firstRowLastColumn="0" w:lastRowFirstColumn="0" w:lastRowLastColumn="0"/>
            </w:pPr>
            <w:r>
              <w:t>… impulsivity or fixation leads the child to actively try and get away from where they are expected</w:t>
            </w:r>
          </w:p>
          <w:p w14:paraId="5FED1606" w14:textId="77777777" w:rsidR="00012B7D" w:rsidRDefault="00012B7D" w:rsidP="00E12A7F">
            <w:pPr>
              <w:pStyle w:val="ListParagraph"/>
              <w:numPr>
                <w:ilvl w:val="0"/>
                <w:numId w:val="11"/>
              </w:numPr>
              <w:spacing w:after="60"/>
              <w:ind w:left="253" w:hanging="253"/>
              <w:contextualSpacing w:val="0"/>
              <w:cnfStyle w:val="000000000000" w:firstRow="0" w:lastRow="0" w:firstColumn="0" w:lastColumn="0" w:oddVBand="0" w:evenVBand="0" w:oddHBand="0" w:evenHBand="0" w:firstRowFirstColumn="0" w:firstRowLastColumn="0" w:lastRowFirstColumn="0" w:lastRowLastColumn="0"/>
            </w:pPr>
            <w:r>
              <w:t>…the child undoes locks, moves furniture, or otherwise actively seeks to circumvent things put in place to help them stay in appropriate spaces</w:t>
            </w:r>
          </w:p>
        </w:tc>
        <w:tc>
          <w:tcPr>
            <w:tcW w:w="4111" w:type="dxa"/>
          </w:tcPr>
          <w:p w14:paraId="2572C7D6" w14:textId="77777777" w:rsidR="00012B7D" w:rsidRDefault="00012B7D" w:rsidP="00E12A7F">
            <w:pPr>
              <w:pStyle w:val="ListParagraph"/>
              <w:numPr>
                <w:ilvl w:val="0"/>
                <w:numId w:val="10"/>
              </w:numPr>
              <w:spacing w:after="60"/>
              <w:ind w:left="176" w:hanging="176"/>
              <w:contextualSpacing w:val="0"/>
              <w:cnfStyle w:val="000000000000" w:firstRow="0" w:lastRow="0" w:firstColumn="0" w:lastColumn="0" w:oddVBand="0" w:evenVBand="0" w:oddHBand="0" w:evenHBand="0" w:firstRowFirstColumn="0" w:firstRowLastColumn="0" w:lastRowFirstColumn="0" w:lastRowLastColumn="0"/>
            </w:pPr>
            <w:r>
              <w:t>… the child may wander off if unattended and something catches their attention</w:t>
            </w:r>
          </w:p>
          <w:p w14:paraId="3F69268C" w14:textId="77777777" w:rsidR="00012B7D" w:rsidRDefault="00012B7D" w:rsidP="00E12A7F">
            <w:pPr>
              <w:pStyle w:val="ListParagraph"/>
              <w:numPr>
                <w:ilvl w:val="0"/>
                <w:numId w:val="10"/>
              </w:numPr>
              <w:spacing w:after="60"/>
              <w:ind w:left="176" w:hanging="176"/>
              <w:contextualSpacing w:val="0"/>
              <w:cnfStyle w:val="000000000000" w:firstRow="0" w:lastRow="0" w:firstColumn="0" w:lastColumn="0" w:oddVBand="0" w:evenVBand="0" w:oddHBand="0" w:evenHBand="0" w:firstRowFirstColumn="0" w:firstRowLastColumn="0" w:lastRowFirstColumn="0" w:lastRowLastColumn="0"/>
            </w:pPr>
            <w:r>
              <w:t>… the child requires supervision generally to be safe around hazards like traffic or bodies of water</w:t>
            </w:r>
          </w:p>
        </w:tc>
      </w:tr>
    </w:tbl>
    <w:p w14:paraId="400AE443" w14:textId="77777777" w:rsidR="00012B7D" w:rsidRDefault="00012B7D" w:rsidP="00012B7D">
      <w:pPr>
        <w:pStyle w:val="Heading2"/>
        <w:spacing w:before="240" w:line="240" w:lineRule="auto"/>
      </w:pPr>
      <w:bookmarkStart w:id="23" w:name="_Toc239078552"/>
      <w:r>
        <w:t>Where some common risks might be reflected in the Support Profile questions</w:t>
      </w:r>
      <w:bookmarkEnd w:id="23"/>
    </w:p>
    <w:p w14:paraId="7CE3A91D" w14:textId="77777777" w:rsidR="00012B7D" w:rsidRDefault="00012B7D" w:rsidP="00012B7D">
      <w:pPr>
        <w:pStyle w:val="Bullet1"/>
        <w:numPr>
          <w:ilvl w:val="0"/>
          <w:numId w:val="0"/>
        </w:numPr>
      </w:pPr>
      <w:r>
        <w:t>The diagram below sets out where some risks familiar from previous needs assessment practice might be best reflected in the Support Profile questions in OBIR:</w:t>
      </w:r>
    </w:p>
    <w:p w14:paraId="44DBC861" w14:textId="77777777" w:rsidR="00012B7D" w:rsidRDefault="00012B7D" w:rsidP="00012B7D"/>
    <w:p w14:paraId="3EA2FB0B" w14:textId="77777777" w:rsidR="00012B7D" w:rsidRDefault="00012B7D" w:rsidP="00012B7D">
      <w:pPr>
        <w:sectPr w:rsidR="00012B7D" w:rsidSect="00012B7D">
          <w:headerReference w:type="even" r:id="rId22"/>
          <w:headerReference w:type="default" r:id="rId23"/>
          <w:footerReference w:type="default" r:id="rId24"/>
          <w:headerReference w:type="first" r:id="rId25"/>
          <w:pgSz w:w="11906" w:h="16838"/>
          <w:pgMar w:top="851" w:right="1134" w:bottom="397" w:left="1134" w:header="709" w:footer="709" w:gutter="0"/>
          <w:cols w:space="708"/>
          <w:docGrid w:linePitch="360"/>
        </w:sectPr>
      </w:pPr>
    </w:p>
    <w:p w14:paraId="0D85AB9E" w14:textId="77777777" w:rsidR="00012B7D" w:rsidRDefault="00012B7D" w:rsidP="00012B7D">
      <w:pPr>
        <w:jc w:val="center"/>
        <w:sectPr w:rsidR="00012B7D" w:rsidSect="00012B7D">
          <w:pgSz w:w="23808" w:h="16840" w:orient="landscape" w:code="8"/>
          <w:pgMar w:top="1134" w:right="851" w:bottom="1134" w:left="397" w:header="709" w:footer="709" w:gutter="0"/>
          <w:cols w:space="708"/>
          <w:docGrid w:linePitch="360"/>
        </w:sectPr>
      </w:pPr>
      <w:r>
        <w:rPr>
          <w:noProof/>
        </w:rPr>
        <w:lastRenderedPageBreak/>
        <w:drawing>
          <wp:inline distT="0" distB="0" distL="0" distR="0" wp14:anchorId="1EF15D10" wp14:editId="2C8BF88B">
            <wp:extent cx="12680950" cy="9175115"/>
            <wp:effectExtent l="0" t="0" r="6350" b="6985"/>
            <wp:docPr id="88095570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680950" cy="9175115"/>
                    </a:xfrm>
                    <a:prstGeom prst="rect">
                      <a:avLst/>
                    </a:prstGeom>
                    <a:noFill/>
                  </pic:spPr>
                </pic:pic>
              </a:graphicData>
            </a:graphic>
          </wp:inline>
        </w:drawing>
      </w:r>
    </w:p>
    <w:p w14:paraId="380BC128" w14:textId="77777777" w:rsidR="00012B7D" w:rsidRPr="00F344F8" w:rsidRDefault="00012B7D" w:rsidP="00012B7D">
      <w:pPr>
        <w:pStyle w:val="Heading1"/>
        <w:spacing w:after="200"/>
        <w:rPr>
          <w:color w:val="005E00"/>
        </w:rPr>
      </w:pPr>
      <w:bookmarkStart w:id="24" w:name="_Toc239078553"/>
      <w:r>
        <w:rPr>
          <w:color w:val="005E00"/>
        </w:rPr>
        <w:lastRenderedPageBreak/>
        <w:t>Taking account of</w:t>
      </w:r>
      <w:r w:rsidRPr="005E34F7">
        <w:rPr>
          <w:color w:val="005E00"/>
        </w:rPr>
        <w:t xml:space="preserve"> the contribution of other agencies</w:t>
      </w:r>
      <w:bookmarkEnd w:id="24"/>
    </w:p>
    <w:p w14:paraId="35FDDA3F" w14:textId="77777777" w:rsidR="00012B7D" w:rsidRDefault="00012B7D" w:rsidP="00012B7D">
      <w:pPr>
        <w:pStyle w:val="Introtext"/>
        <w:spacing w:before="0" w:beforeAutospacing="0" w:after="120" w:afterAutospacing="0" w:line="288" w:lineRule="auto"/>
      </w:pPr>
      <w:r>
        <w:t xml:space="preserve">In moving to an impacts approach, there is potential for matters that other agencies might contribute to becoming considered within OBIR. </w:t>
      </w:r>
    </w:p>
    <w:p w14:paraId="0FB63DC4" w14:textId="251C83B8" w:rsidR="00331A81" w:rsidRDefault="00331A81" w:rsidP="00331A81">
      <w:pPr>
        <w:pStyle w:val="Heading2"/>
      </w:pPr>
      <w:bookmarkStart w:id="25" w:name="_Toc239078554"/>
      <w:r>
        <w:t>Maintaining distinctions between disability-related, and non-disability related impacts in OBIR</w:t>
      </w:r>
      <w:bookmarkEnd w:id="25"/>
    </w:p>
    <w:p w14:paraId="29D8AA73" w14:textId="1F48268C" w:rsidR="00331A81" w:rsidRDefault="00012B7D" w:rsidP="00331A81">
      <w:pPr>
        <w:pStyle w:val="BodyText1"/>
        <w:spacing w:line="288" w:lineRule="auto"/>
      </w:pPr>
      <w:r w:rsidRPr="009C24F3">
        <w:t>OBIR provides several places that the distinction between disability-related impacts, and impacts arising from other causes, can be made</w:t>
      </w:r>
      <w:r w:rsidR="00331A81">
        <w:t>.</w:t>
      </w:r>
    </w:p>
    <w:p w14:paraId="5338D50E" w14:textId="3667AF13" w:rsidR="00012B7D" w:rsidRDefault="001E3420" w:rsidP="00331A81">
      <w:pPr>
        <w:pStyle w:val="ListParagraph"/>
      </w:pPr>
      <w:r>
        <w:rPr>
          <w:noProof/>
        </w:rPr>
        <w:drawing>
          <wp:inline distT="0" distB="0" distL="0" distR="0" wp14:anchorId="16CE6FD1" wp14:editId="67AB7A56">
            <wp:extent cx="4025735" cy="5988078"/>
            <wp:effectExtent l="0" t="0" r="0" b="0"/>
            <wp:docPr id="162723655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27159" cy="5990196"/>
                    </a:xfrm>
                    <a:prstGeom prst="rect">
                      <a:avLst/>
                    </a:prstGeom>
                    <a:noFill/>
                  </pic:spPr>
                </pic:pic>
              </a:graphicData>
            </a:graphic>
          </wp:inline>
        </w:drawing>
      </w:r>
    </w:p>
    <w:p w14:paraId="46524EAE" w14:textId="49E074EB" w:rsidR="00012B7D" w:rsidRDefault="00012B7D" w:rsidP="00331A81">
      <w:pPr>
        <w:pStyle w:val="BodyText1"/>
        <w:spacing w:line="288" w:lineRule="auto"/>
      </w:pPr>
      <w:r w:rsidRPr="005E34F7">
        <w:lastRenderedPageBreak/>
        <w:t>When adjusting ratings, it is important to avoid ‘double counting’ any distinctions being made. For example, if the impact ratings have been adjusted to provide only for disability-related impacts, you should be cautious about further adjusting them through moderation. If moderation has adjusted reflection question ratings to relate only to disability-related matters, we should be cautious about then using the Global override to adjust for the same reasons.</w:t>
      </w:r>
    </w:p>
    <w:p w14:paraId="2466B88C" w14:textId="77777777" w:rsidR="00331A81" w:rsidRDefault="00331A81" w:rsidP="00331A81">
      <w:pPr>
        <w:pStyle w:val="BodyText1"/>
        <w:spacing w:line="288" w:lineRule="auto"/>
      </w:pPr>
    </w:p>
    <w:p w14:paraId="6A842731" w14:textId="77777777" w:rsidR="00331A81" w:rsidRDefault="00331A81" w:rsidP="00012B7D">
      <w:pPr>
        <w:spacing w:after="0" w:line="240" w:lineRule="auto"/>
      </w:pPr>
    </w:p>
    <w:p w14:paraId="3E8AD784" w14:textId="77777777" w:rsidR="00331A81" w:rsidRDefault="00331A81" w:rsidP="00012B7D">
      <w:pPr>
        <w:spacing w:after="0" w:line="240" w:lineRule="auto"/>
      </w:pPr>
    </w:p>
    <w:p w14:paraId="5EA145D2" w14:textId="6AE06B8C" w:rsidR="00012B7D" w:rsidRPr="006C42E6" w:rsidRDefault="00012B7D" w:rsidP="00012B7D">
      <w:pPr>
        <w:spacing w:after="0" w:line="240" w:lineRule="auto"/>
        <w:rPr>
          <w:rFonts w:ascii="Roboto" w:hAnsi="Roboto"/>
          <w:sz w:val="24"/>
        </w:rPr>
      </w:pPr>
      <w:r>
        <w:br w:type="page"/>
      </w:r>
    </w:p>
    <w:p w14:paraId="6C00769B" w14:textId="77777777" w:rsidR="00012B7D" w:rsidRDefault="00012B7D" w:rsidP="00012B7D">
      <w:pPr>
        <w:spacing w:after="0" w:line="240" w:lineRule="auto"/>
        <w:sectPr w:rsidR="00012B7D" w:rsidSect="00012B7D">
          <w:pgSz w:w="11906" w:h="16838"/>
          <w:pgMar w:top="851" w:right="1134" w:bottom="397" w:left="1134" w:header="709" w:footer="709" w:gutter="0"/>
          <w:cols w:space="708"/>
          <w:docGrid w:linePitch="360"/>
        </w:sectPr>
      </w:pPr>
    </w:p>
    <w:p w14:paraId="49A0C0D2" w14:textId="3395285D" w:rsidR="00C04ED9" w:rsidRDefault="007B0D41" w:rsidP="00BB52F4">
      <w:pPr>
        <w:pStyle w:val="Heading1"/>
        <w:spacing w:before="0" w:after="0"/>
        <w:rPr>
          <w:sz w:val="32"/>
          <w:szCs w:val="18"/>
        </w:rPr>
      </w:pPr>
      <w:bookmarkStart w:id="26" w:name="_Toc239078555"/>
      <w:r w:rsidRPr="00BB52F4">
        <w:rPr>
          <w:sz w:val="32"/>
          <w:szCs w:val="18"/>
        </w:rPr>
        <w:lastRenderedPageBreak/>
        <w:t xml:space="preserve">Appendix </w:t>
      </w:r>
      <w:r w:rsidR="00507AEA" w:rsidRPr="00507AEA">
        <w:rPr>
          <w:sz w:val="32"/>
          <w:szCs w:val="18"/>
        </w:rPr>
        <w:t>One</w:t>
      </w:r>
      <w:r w:rsidRPr="00BB52F4">
        <w:rPr>
          <w:sz w:val="32"/>
          <w:szCs w:val="18"/>
        </w:rPr>
        <w:t xml:space="preserve"> – </w:t>
      </w:r>
      <w:hyperlink r:id="rId28" w:history="1">
        <w:r w:rsidRPr="0044708C">
          <w:rPr>
            <w:rStyle w:val="Hyperlink"/>
            <w:sz w:val="32"/>
            <w:szCs w:val="18"/>
          </w:rPr>
          <w:t>Extraordinary Ra</w:t>
        </w:r>
        <w:r w:rsidRPr="0044708C">
          <w:rPr>
            <w:rStyle w:val="Hyperlink"/>
            <w:sz w:val="32"/>
            <w:szCs w:val="18"/>
          </w:rPr>
          <w:t>n</w:t>
        </w:r>
        <w:r w:rsidRPr="0044708C">
          <w:rPr>
            <w:rStyle w:val="Hyperlink"/>
            <w:sz w:val="32"/>
            <w:szCs w:val="18"/>
          </w:rPr>
          <w:t>ge Reference Sheets</w:t>
        </w:r>
        <w:bookmarkEnd w:id="26"/>
      </w:hyperlink>
      <w:r w:rsidR="00617957">
        <w:rPr>
          <w:sz w:val="32"/>
          <w:szCs w:val="18"/>
        </w:rPr>
        <w:t xml:space="preserve"> </w:t>
      </w:r>
    </w:p>
    <w:p w14:paraId="0C2AEE3C" w14:textId="77777777" w:rsidR="008466CB" w:rsidRDefault="008466CB" w:rsidP="008466CB"/>
    <w:p w14:paraId="36BC4DB7" w14:textId="0E2577FE" w:rsidR="007B0D41" w:rsidRDefault="007B0D41" w:rsidP="000A6A0E">
      <w:pPr>
        <w:spacing w:after="0" w:line="240" w:lineRule="auto"/>
        <w:jc w:val="center"/>
      </w:pPr>
    </w:p>
    <w:p w14:paraId="6532ADDC" w14:textId="4E7904BE" w:rsidR="00194129" w:rsidRDefault="00194129" w:rsidP="000A6A0E">
      <w:pPr>
        <w:spacing w:after="0" w:line="240" w:lineRule="auto"/>
        <w:jc w:val="center"/>
      </w:pPr>
    </w:p>
    <w:p w14:paraId="711AAE9D" w14:textId="77777777" w:rsidR="00194129" w:rsidRDefault="00194129" w:rsidP="000A6A0E">
      <w:pPr>
        <w:spacing w:after="0" w:line="240" w:lineRule="auto"/>
        <w:jc w:val="center"/>
      </w:pPr>
    </w:p>
    <w:p w14:paraId="1649EC07" w14:textId="13B7D314" w:rsidR="00194129" w:rsidRDefault="00194129" w:rsidP="0042548F">
      <w:pPr>
        <w:spacing w:after="0" w:line="240" w:lineRule="auto"/>
        <w:jc w:val="center"/>
      </w:pPr>
    </w:p>
    <w:p w14:paraId="7A948071" w14:textId="0E2968E1" w:rsidR="0042548F" w:rsidRDefault="0042548F" w:rsidP="0042548F">
      <w:pPr>
        <w:spacing w:after="0" w:line="240" w:lineRule="auto"/>
        <w:jc w:val="center"/>
      </w:pPr>
    </w:p>
    <w:p w14:paraId="44D70166" w14:textId="77777777" w:rsidR="0042548F" w:rsidRDefault="0042548F" w:rsidP="0042548F">
      <w:pPr>
        <w:spacing w:after="0" w:line="240" w:lineRule="auto"/>
        <w:jc w:val="center"/>
      </w:pPr>
    </w:p>
    <w:p w14:paraId="28B86919" w14:textId="77777777" w:rsidR="0042548F" w:rsidRDefault="0042548F" w:rsidP="0042548F">
      <w:pPr>
        <w:spacing w:after="0" w:line="240" w:lineRule="auto"/>
        <w:jc w:val="center"/>
      </w:pPr>
    </w:p>
    <w:p w14:paraId="54144C42" w14:textId="77777777" w:rsidR="0042548F" w:rsidRDefault="0042548F" w:rsidP="0042548F">
      <w:pPr>
        <w:spacing w:after="0" w:line="240" w:lineRule="auto"/>
        <w:jc w:val="center"/>
      </w:pPr>
    </w:p>
    <w:p w14:paraId="481AEB94" w14:textId="64E9B545" w:rsidR="0042548F" w:rsidRDefault="0042548F" w:rsidP="00522E72">
      <w:pPr>
        <w:spacing w:after="0" w:line="240" w:lineRule="auto"/>
      </w:pPr>
      <w:r>
        <w:br w:type="page"/>
      </w:r>
    </w:p>
    <w:sectPr w:rsidR="0042548F" w:rsidSect="00AE2884">
      <w:pgSz w:w="23808" w:h="16840" w:orient="landscape" w:code="8"/>
      <w:pgMar w:top="232" w:right="284" w:bottom="340" w:left="284"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1AAE1" w14:textId="77777777" w:rsidR="00D146D0" w:rsidRDefault="00D146D0" w:rsidP="00DB690D">
      <w:pPr>
        <w:spacing w:after="0" w:line="240" w:lineRule="auto"/>
      </w:pPr>
      <w:r>
        <w:separator/>
      </w:r>
    </w:p>
  </w:endnote>
  <w:endnote w:type="continuationSeparator" w:id="0">
    <w:p w14:paraId="782D5921" w14:textId="77777777" w:rsidR="00D146D0" w:rsidRDefault="00D146D0" w:rsidP="00DB6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Roboto Light">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860519"/>
      <w:docPartObj>
        <w:docPartGallery w:val="Page Numbers (Bottom of Page)"/>
        <w:docPartUnique/>
      </w:docPartObj>
    </w:sdtPr>
    <w:sdtEndPr>
      <w:rPr>
        <w:noProof/>
      </w:rPr>
    </w:sdtEndPr>
    <w:sdtContent>
      <w:p w14:paraId="709D939D" w14:textId="77777777" w:rsidR="00203056" w:rsidRDefault="0020305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834E2EC" w14:textId="77777777" w:rsidR="00203056" w:rsidRDefault="002030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6101668"/>
      <w:docPartObj>
        <w:docPartGallery w:val="Page Numbers (Bottom of Page)"/>
        <w:docPartUnique/>
      </w:docPartObj>
    </w:sdtPr>
    <w:sdtEndPr>
      <w:rPr>
        <w:noProof/>
      </w:rPr>
    </w:sdtEndPr>
    <w:sdtContent>
      <w:p w14:paraId="120DEF2E" w14:textId="77777777" w:rsidR="00012B7D" w:rsidRDefault="00012B7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9D8470" w14:textId="77777777" w:rsidR="00012B7D" w:rsidRDefault="00012B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6CE04" w14:textId="77777777" w:rsidR="00D146D0" w:rsidRDefault="00D146D0" w:rsidP="00DB690D">
      <w:pPr>
        <w:spacing w:after="0" w:line="240" w:lineRule="auto"/>
      </w:pPr>
      <w:r>
        <w:separator/>
      </w:r>
    </w:p>
  </w:footnote>
  <w:footnote w:type="continuationSeparator" w:id="0">
    <w:p w14:paraId="251C2403" w14:textId="77777777" w:rsidR="00D146D0" w:rsidRDefault="00D146D0" w:rsidP="00DB690D">
      <w:pPr>
        <w:spacing w:after="0" w:line="240" w:lineRule="auto"/>
      </w:pPr>
      <w:r>
        <w:continuationSeparator/>
      </w:r>
    </w:p>
  </w:footnote>
  <w:footnote w:id="1">
    <w:p w14:paraId="10CABC26" w14:textId="77777777" w:rsidR="00012B7D" w:rsidRPr="009301A4" w:rsidRDefault="00012B7D" w:rsidP="00012B7D">
      <w:pPr>
        <w:pStyle w:val="FootnoteText"/>
        <w:rPr>
          <w:lang w:val="en-US"/>
        </w:rPr>
      </w:pPr>
      <w:r>
        <w:rPr>
          <w:rStyle w:val="FootnoteReference"/>
        </w:rPr>
        <w:footnoteRef/>
      </w:r>
      <w:r>
        <w:t xml:space="preserve"> </w:t>
      </w:r>
      <w:r>
        <w:rPr>
          <w:lang w:val="en-US"/>
        </w:rPr>
        <w:t>This may not be appropriate to reflect in the Support Profile/ Safeguarding questions, but depending on the impacts may be appropriate to consider in the Reflection questions.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6C45F" w14:textId="77777777" w:rsidR="00DB690D" w:rsidRDefault="00DB690D">
    <w:pPr>
      <w:pStyle w:val="Header"/>
    </w:pPr>
    <w:r>
      <w:rPr>
        <w:noProof/>
      </w:rPr>
      <mc:AlternateContent>
        <mc:Choice Requires="wps">
          <w:drawing>
            <wp:anchor distT="0" distB="0" distL="0" distR="0" simplePos="0" relativeHeight="251659264" behindDoc="0" locked="0" layoutInCell="1" allowOverlap="1" wp14:anchorId="33857400" wp14:editId="21BFE15E">
              <wp:simplePos x="635" y="635"/>
              <wp:positionH relativeFrom="page">
                <wp:align>center</wp:align>
              </wp:positionH>
              <wp:positionV relativeFrom="page">
                <wp:align>top</wp:align>
              </wp:positionV>
              <wp:extent cx="443865" cy="443865"/>
              <wp:effectExtent l="0" t="0" r="10160" b="4445"/>
              <wp:wrapNone/>
              <wp:docPr id="1296209003"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2FFB17F" w14:textId="77777777" w:rsidR="00DB690D" w:rsidRPr="00DB690D" w:rsidRDefault="00DB690D" w:rsidP="00DB690D">
                          <w:pPr>
                            <w:spacing w:after="0"/>
                            <w:rPr>
                              <w:rFonts w:ascii="Calibri" w:hAnsi="Calibri" w:cs="Calibri"/>
                              <w:noProof/>
                              <w:color w:val="000000"/>
                              <w:szCs w:val="20"/>
                            </w:rPr>
                          </w:pPr>
                          <w:r w:rsidRPr="00DB690D">
                            <w:rPr>
                              <w:rFonts w:ascii="Calibri" w:hAnsi="Calibri" w:cs="Calibri"/>
                              <w:noProof/>
                              <w:color w:val="00000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857400" id="_x0000_t202" coordsize="21600,21600" o:spt="202" path="m,l,21600r21600,l21600,xe">
              <v:stroke joinstyle="miter"/>
              <v:path gradientshapeok="t" o:connecttype="rect"/>
            </v:shapetype>
            <v:shape id="_x0000_s1027" type="#_x0000_t202" alt="IN-CONFIDENCE"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02FFB17F" w14:textId="77777777" w:rsidR="00DB690D" w:rsidRPr="00DB690D" w:rsidRDefault="00DB690D" w:rsidP="00DB690D">
                    <w:pPr>
                      <w:spacing w:after="0"/>
                      <w:rPr>
                        <w:rFonts w:ascii="Calibri" w:hAnsi="Calibri" w:cs="Calibri"/>
                        <w:noProof/>
                        <w:color w:val="000000"/>
                        <w:szCs w:val="20"/>
                      </w:rPr>
                    </w:pPr>
                    <w:r w:rsidRPr="00DB690D">
                      <w:rPr>
                        <w:rFonts w:ascii="Calibri" w:hAnsi="Calibri" w:cs="Calibri"/>
                        <w:noProof/>
                        <w:color w:val="000000"/>
                        <w:szCs w:val="20"/>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12E48" w14:textId="77777777" w:rsidR="00DB690D" w:rsidRDefault="00DB690D">
    <w:pPr>
      <w:pStyle w:val="Header"/>
    </w:pPr>
    <w:r>
      <w:rPr>
        <w:noProof/>
      </w:rPr>
      <mc:AlternateContent>
        <mc:Choice Requires="wps">
          <w:drawing>
            <wp:anchor distT="0" distB="0" distL="0" distR="0" simplePos="0" relativeHeight="251658240" behindDoc="0" locked="0" layoutInCell="1" allowOverlap="1" wp14:anchorId="642B1BBF" wp14:editId="64D45C01">
              <wp:simplePos x="635" y="635"/>
              <wp:positionH relativeFrom="page">
                <wp:align>center</wp:align>
              </wp:positionH>
              <wp:positionV relativeFrom="page">
                <wp:align>top</wp:align>
              </wp:positionV>
              <wp:extent cx="443865" cy="443865"/>
              <wp:effectExtent l="0" t="0" r="10160" b="4445"/>
              <wp:wrapNone/>
              <wp:docPr id="982594518" name="Text Box 1"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39BEEB5" w14:textId="77777777" w:rsidR="00DB690D" w:rsidRPr="00DB690D" w:rsidRDefault="00DB690D" w:rsidP="00DB690D">
                          <w:pPr>
                            <w:spacing w:after="0"/>
                            <w:rPr>
                              <w:rFonts w:ascii="Calibri" w:hAnsi="Calibri" w:cs="Calibri"/>
                              <w:noProof/>
                              <w:color w:val="000000"/>
                              <w:szCs w:val="20"/>
                            </w:rPr>
                          </w:pPr>
                          <w:r w:rsidRPr="00DB690D">
                            <w:rPr>
                              <w:rFonts w:ascii="Calibri" w:hAnsi="Calibri" w:cs="Calibri"/>
                              <w:noProof/>
                              <w:color w:val="00000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2B1BBF" id="_x0000_t202" coordsize="21600,21600" o:spt="202" path="m,l,21600r21600,l21600,xe">
              <v:stroke joinstyle="miter"/>
              <v:path gradientshapeok="t" o:connecttype="rect"/>
            </v:shapetype>
            <v:shape id="Text Box 1" o:spid="_x0000_s1028" type="#_x0000_t202" alt="IN-CONFIDENCE"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239BEEB5" w14:textId="77777777" w:rsidR="00DB690D" w:rsidRPr="00DB690D" w:rsidRDefault="00DB690D" w:rsidP="00DB690D">
                    <w:pPr>
                      <w:spacing w:after="0"/>
                      <w:rPr>
                        <w:rFonts w:ascii="Calibri" w:hAnsi="Calibri" w:cs="Calibri"/>
                        <w:noProof/>
                        <w:color w:val="000000"/>
                        <w:szCs w:val="20"/>
                      </w:rPr>
                    </w:pPr>
                    <w:r w:rsidRPr="00DB690D">
                      <w:rPr>
                        <w:rFonts w:ascii="Calibri" w:hAnsi="Calibri" w:cs="Calibri"/>
                        <w:noProof/>
                        <w:color w:val="000000"/>
                        <w:szCs w:val="20"/>
                      </w:rPr>
                      <w:t>IN-CONFIDENCE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AC231" w14:textId="77777777" w:rsidR="00012B7D" w:rsidRDefault="00012B7D">
    <w:pPr>
      <w:pStyle w:val="Header"/>
    </w:pPr>
    <w:r>
      <w:rPr>
        <w:noProof/>
      </w:rPr>
      <mc:AlternateContent>
        <mc:Choice Requires="wps">
          <w:drawing>
            <wp:anchor distT="0" distB="0" distL="0" distR="0" simplePos="0" relativeHeight="251663360" behindDoc="0" locked="0" layoutInCell="1" allowOverlap="1" wp14:anchorId="59B4A450" wp14:editId="021063DD">
              <wp:simplePos x="635" y="635"/>
              <wp:positionH relativeFrom="page">
                <wp:align>center</wp:align>
              </wp:positionH>
              <wp:positionV relativeFrom="page">
                <wp:align>top</wp:align>
              </wp:positionV>
              <wp:extent cx="443865" cy="443865"/>
              <wp:effectExtent l="0" t="0" r="10160" b="4445"/>
              <wp:wrapNone/>
              <wp:docPr id="614256307"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8380AD9" w14:textId="77777777" w:rsidR="00012B7D" w:rsidRPr="00DB690D" w:rsidRDefault="00012B7D" w:rsidP="00DB690D">
                          <w:pPr>
                            <w:spacing w:after="0"/>
                            <w:rPr>
                              <w:rFonts w:ascii="Calibri" w:hAnsi="Calibri" w:cs="Calibri"/>
                              <w:noProof/>
                              <w:color w:val="000000"/>
                              <w:szCs w:val="20"/>
                            </w:rPr>
                          </w:pPr>
                          <w:r w:rsidRPr="00DB690D">
                            <w:rPr>
                              <w:rFonts w:ascii="Calibri" w:hAnsi="Calibri" w:cs="Calibri"/>
                              <w:noProof/>
                              <w:color w:val="00000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B4A450" id="_x0000_t202" coordsize="21600,21600" o:spt="202" path="m,l,21600r21600,l21600,xe">
              <v:stroke joinstyle="miter"/>
              <v:path gradientshapeok="t" o:connecttype="rect"/>
            </v:shapetype>
            <v:shape id="_x0000_s1029" type="#_x0000_t202" alt="IN-CONFIDENCE" style="position:absolute;margin-left:0;margin-top:0;width:34.95pt;height:34.9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textbox style="mso-fit-shape-to-text:t" inset="0,15pt,0,0">
                <w:txbxContent>
                  <w:p w14:paraId="28380AD9" w14:textId="77777777" w:rsidR="00012B7D" w:rsidRPr="00DB690D" w:rsidRDefault="00012B7D" w:rsidP="00DB690D">
                    <w:pPr>
                      <w:spacing w:after="0"/>
                      <w:rPr>
                        <w:rFonts w:ascii="Calibri" w:hAnsi="Calibri" w:cs="Calibri"/>
                        <w:noProof/>
                        <w:color w:val="000000"/>
                        <w:szCs w:val="20"/>
                      </w:rPr>
                    </w:pPr>
                    <w:r w:rsidRPr="00DB690D">
                      <w:rPr>
                        <w:rFonts w:ascii="Calibri" w:hAnsi="Calibri" w:cs="Calibri"/>
                        <w:noProof/>
                        <w:color w:val="000000"/>
                        <w:szCs w:val="20"/>
                      </w:rPr>
                      <w:t>IN-CONFIDENCE</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451A2" w14:textId="513136A5" w:rsidR="00012B7D" w:rsidRPr="00617957" w:rsidRDefault="00012B7D" w:rsidP="0061795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18AB6" w14:textId="77777777" w:rsidR="00012B7D" w:rsidRDefault="00012B7D">
    <w:pPr>
      <w:pStyle w:val="Header"/>
    </w:pPr>
    <w:r>
      <w:rPr>
        <w:noProof/>
      </w:rPr>
      <mc:AlternateContent>
        <mc:Choice Requires="wps">
          <w:drawing>
            <wp:anchor distT="0" distB="0" distL="0" distR="0" simplePos="0" relativeHeight="251662336" behindDoc="0" locked="0" layoutInCell="1" allowOverlap="1" wp14:anchorId="6E636E0D" wp14:editId="7781E9E5">
              <wp:simplePos x="635" y="635"/>
              <wp:positionH relativeFrom="page">
                <wp:align>center</wp:align>
              </wp:positionH>
              <wp:positionV relativeFrom="page">
                <wp:align>top</wp:align>
              </wp:positionV>
              <wp:extent cx="443865" cy="443865"/>
              <wp:effectExtent l="0" t="0" r="10160" b="4445"/>
              <wp:wrapNone/>
              <wp:docPr id="586216861" name="Text Box 1"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4C722EC" w14:textId="77777777" w:rsidR="00012B7D" w:rsidRPr="00DB690D" w:rsidRDefault="00012B7D" w:rsidP="00DB690D">
                          <w:pPr>
                            <w:spacing w:after="0"/>
                            <w:rPr>
                              <w:rFonts w:ascii="Calibri" w:hAnsi="Calibri" w:cs="Calibri"/>
                              <w:noProof/>
                              <w:color w:val="000000"/>
                              <w:szCs w:val="20"/>
                            </w:rPr>
                          </w:pPr>
                          <w:r w:rsidRPr="00DB690D">
                            <w:rPr>
                              <w:rFonts w:ascii="Calibri" w:hAnsi="Calibri" w:cs="Calibri"/>
                              <w:noProof/>
                              <w:color w:val="00000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636E0D" id="_x0000_t202" coordsize="21600,21600" o:spt="202" path="m,l,21600r21600,l21600,xe">
              <v:stroke joinstyle="miter"/>
              <v:path gradientshapeok="t" o:connecttype="rect"/>
            </v:shapetype>
            <v:shape id="_x0000_s1030" type="#_x0000_t202" alt="IN-CONFIDENCE" style="position:absolute;margin-left:0;margin-top:0;width:34.95pt;height:34.9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LpY2VCgIAABwEAAAOAAAA&#10;AAAAAAAAAAAAAC4CAABkcnMvZTJvRG9jLnhtbFBLAQItABQABgAIAAAAIQDUHg1H2AAAAAMBAAAP&#10;AAAAAAAAAAAAAAAAAGQEAABkcnMvZG93bnJldi54bWxQSwUGAAAAAAQABADzAAAAaQUAAAAA&#10;" filled="f" stroked="f">
              <v:textbox style="mso-fit-shape-to-text:t" inset="0,15pt,0,0">
                <w:txbxContent>
                  <w:p w14:paraId="34C722EC" w14:textId="77777777" w:rsidR="00012B7D" w:rsidRPr="00DB690D" w:rsidRDefault="00012B7D" w:rsidP="00DB690D">
                    <w:pPr>
                      <w:spacing w:after="0"/>
                      <w:rPr>
                        <w:rFonts w:ascii="Calibri" w:hAnsi="Calibri" w:cs="Calibri"/>
                        <w:noProof/>
                        <w:color w:val="000000"/>
                        <w:szCs w:val="20"/>
                      </w:rPr>
                    </w:pPr>
                    <w:r w:rsidRPr="00DB690D">
                      <w:rPr>
                        <w:rFonts w:ascii="Calibri" w:hAnsi="Calibri" w:cs="Calibri"/>
                        <w:noProof/>
                        <w:color w:val="000000"/>
                        <w:szCs w:val="20"/>
                      </w:rPr>
                      <w:t>IN-CONFIDENCE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2844FC4"/>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B4B063B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C264AB2"/>
    <w:multiLevelType w:val="hybridMultilevel"/>
    <w:tmpl w:val="EE26E46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CD509D3"/>
    <w:multiLevelType w:val="hybridMultilevel"/>
    <w:tmpl w:val="1DA8FD5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0BC2B3C"/>
    <w:multiLevelType w:val="hybridMultilevel"/>
    <w:tmpl w:val="94306EA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18D00F0"/>
    <w:multiLevelType w:val="hybridMultilevel"/>
    <w:tmpl w:val="F3640996"/>
    <w:lvl w:ilvl="0" w:tplc="0726C1B6">
      <w:start w:val="1"/>
      <w:numFmt w:val="bullet"/>
      <w:pStyle w:val="Bullet2"/>
      <w:lvlText w:val=""/>
      <w:lvlJc w:val="left"/>
      <w:pPr>
        <w:tabs>
          <w:tab w:val="num" w:pos="797"/>
        </w:tabs>
        <w:ind w:left="79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B076B8"/>
    <w:multiLevelType w:val="multilevel"/>
    <w:tmpl w:val="62724098"/>
    <w:lvl w:ilvl="0">
      <w:start w:val="1"/>
      <w:numFmt w:val="upperRoman"/>
      <w:lvlText w:val="Article %1."/>
      <w:lvlJc w:val="left"/>
      <w:pPr>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Heading5"/>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7" w15:restartNumberingAfterBreak="0">
    <w:nsid w:val="15FF07EC"/>
    <w:multiLevelType w:val="hybridMultilevel"/>
    <w:tmpl w:val="13DA07A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189002CC"/>
    <w:multiLevelType w:val="multilevel"/>
    <w:tmpl w:val="2332A8FC"/>
    <w:lvl w:ilvl="0">
      <w:start w:val="1"/>
      <w:numFmt w:val="decimal"/>
      <w:pStyle w:val="List"/>
      <w:lvlText w:val="%1"/>
      <w:lvlJc w:val="left"/>
      <w:pPr>
        <w:ind w:left="360" w:hanging="360"/>
      </w:pPr>
      <w:rPr>
        <w:rFonts w:hint="default"/>
      </w:rPr>
    </w:lvl>
    <w:lvl w:ilvl="1">
      <w:start w:val="1"/>
      <w:numFmt w:val="decimal"/>
      <w:pStyle w:val="List2"/>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9" w15:restartNumberingAfterBreak="0">
    <w:nsid w:val="1F356710"/>
    <w:multiLevelType w:val="hybridMultilevel"/>
    <w:tmpl w:val="3292595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218B0AF2"/>
    <w:multiLevelType w:val="hybridMultilevel"/>
    <w:tmpl w:val="3C889B0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3DF520CC"/>
    <w:multiLevelType w:val="hybridMultilevel"/>
    <w:tmpl w:val="E152AC0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EFF7A0C"/>
    <w:multiLevelType w:val="hybridMultilevel"/>
    <w:tmpl w:val="00E6F58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48022A1F"/>
    <w:multiLevelType w:val="hybridMultilevel"/>
    <w:tmpl w:val="3C3E8FB0"/>
    <w:lvl w:ilvl="0" w:tplc="14090001">
      <w:start w:val="1"/>
      <w:numFmt w:val="bullet"/>
      <w:lvlText w:val=""/>
      <w:lvlJc w:val="left"/>
      <w:pPr>
        <w:ind w:left="776" w:hanging="360"/>
      </w:pPr>
      <w:rPr>
        <w:rFonts w:ascii="Symbol" w:hAnsi="Symbol" w:hint="default"/>
      </w:rPr>
    </w:lvl>
    <w:lvl w:ilvl="1" w:tplc="14090003" w:tentative="1">
      <w:start w:val="1"/>
      <w:numFmt w:val="bullet"/>
      <w:lvlText w:val="o"/>
      <w:lvlJc w:val="left"/>
      <w:pPr>
        <w:ind w:left="1496" w:hanging="360"/>
      </w:pPr>
      <w:rPr>
        <w:rFonts w:ascii="Courier New" w:hAnsi="Courier New" w:cs="Courier New" w:hint="default"/>
      </w:rPr>
    </w:lvl>
    <w:lvl w:ilvl="2" w:tplc="14090005" w:tentative="1">
      <w:start w:val="1"/>
      <w:numFmt w:val="bullet"/>
      <w:lvlText w:val=""/>
      <w:lvlJc w:val="left"/>
      <w:pPr>
        <w:ind w:left="2216" w:hanging="360"/>
      </w:pPr>
      <w:rPr>
        <w:rFonts w:ascii="Wingdings" w:hAnsi="Wingdings" w:hint="default"/>
      </w:rPr>
    </w:lvl>
    <w:lvl w:ilvl="3" w:tplc="14090001" w:tentative="1">
      <w:start w:val="1"/>
      <w:numFmt w:val="bullet"/>
      <w:lvlText w:val=""/>
      <w:lvlJc w:val="left"/>
      <w:pPr>
        <w:ind w:left="2936" w:hanging="360"/>
      </w:pPr>
      <w:rPr>
        <w:rFonts w:ascii="Symbol" w:hAnsi="Symbol" w:hint="default"/>
      </w:rPr>
    </w:lvl>
    <w:lvl w:ilvl="4" w:tplc="14090003" w:tentative="1">
      <w:start w:val="1"/>
      <w:numFmt w:val="bullet"/>
      <w:lvlText w:val="o"/>
      <w:lvlJc w:val="left"/>
      <w:pPr>
        <w:ind w:left="3656" w:hanging="360"/>
      </w:pPr>
      <w:rPr>
        <w:rFonts w:ascii="Courier New" w:hAnsi="Courier New" w:cs="Courier New" w:hint="default"/>
      </w:rPr>
    </w:lvl>
    <w:lvl w:ilvl="5" w:tplc="14090005" w:tentative="1">
      <w:start w:val="1"/>
      <w:numFmt w:val="bullet"/>
      <w:lvlText w:val=""/>
      <w:lvlJc w:val="left"/>
      <w:pPr>
        <w:ind w:left="4376" w:hanging="360"/>
      </w:pPr>
      <w:rPr>
        <w:rFonts w:ascii="Wingdings" w:hAnsi="Wingdings" w:hint="default"/>
      </w:rPr>
    </w:lvl>
    <w:lvl w:ilvl="6" w:tplc="14090001" w:tentative="1">
      <w:start w:val="1"/>
      <w:numFmt w:val="bullet"/>
      <w:lvlText w:val=""/>
      <w:lvlJc w:val="left"/>
      <w:pPr>
        <w:ind w:left="5096" w:hanging="360"/>
      </w:pPr>
      <w:rPr>
        <w:rFonts w:ascii="Symbol" w:hAnsi="Symbol" w:hint="default"/>
      </w:rPr>
    </w:lvl>
    <w:lvl w:ilvl="7" w:tplc="14090003" w:tentative="1">
      <w:start w:val="1"/>
      <w:numFmt w:val="bullet"/>
      <w:lvlText w:val="o"/>
      <w:lvlJc w:val="left"/>
      <w:pPr>
        <w:ind w:left="5816" w:hanging="360"/>
      </w:pPr>
      <w:rPr>
        <w:rFonts w:ascii="Courier New" w:hAnsi="Courier New" w:cs="Courier New" w:hint="default"/>
      </w:rPr>
    </w:lvl>
    <w:lvl w:ilvl="8" w:tplc="14090005" w:tentative="1">
      <w:start w:val="1"/>
      <w:numFmt w:val="bullet"/>
      <w:lvlText w:val=""/>
      <w:lvlJc w:val="left"/>
      <w:pPr>
        <w:ind w:left="6536" w:hanging="360"/>
      </w:pPr>
      <w:rPr>
        <w:rFonts w:ascii="Wingdings" w:hAnsi="Wingdings" w:hint="default"/>
      </w:rPr>
    </w:lvl>
  </w:abstractNum>
  <w:abstractNum w:abstractNumId="14" w15:restartNumberingAfterBreak="0">
    <w:nsid w:val="50650345"/>
    <w:multiLevelType w:val="hybridMultilevel"/>
    <w:tmpl w:val="3A148814"/>
    <w:lvl w:ilvl="0" w:tplc="C75A5DA0">
      <w:start w:val="1"/>
      <w:numFmt w:val="bullet"/>
      <w:pStyle w:val="Bullet1"/>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51C77C48"/>
    <w:multiLevelType w:val="hybridMultilevel"/>
    <w:tmpl w:val="7460F70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533F5FD8"/>
    <w:multiLevelType w:val="hybridMultilevel"/>
    <w:tmpl w:val="3AB82ECE"/>
    <w:lvl w:ilvl="0" w:tplc="14090001">
      <w:start w:val="1"/>
      <w:numFmt w:val="bullet"/>
      <w:lvlText w:val=""/>
      <w:lvlJc w:val="left"/>
      <w:pPr>
        <w:ind w:left="780" w:hanging="360"/>
      </w:pPr>
      <w:rPr>
        <w:rFonts w:ascii="Symbol" w:hAnsi="Symbol" w:hint="default"/>
      </w:rPr>
    </w:lvl>
    <w:lvl w:ilvl="1" w:tplc="14090003" w:tentative="1">
      <w:start w:val="1"/>
      <w:numFmt w:val="bullet"/>
      <w:lvlText w:val="o"/>
      <w:lvlJc w:val="left"/>
      <w:pPr>
        <w:ind w:left="1500" w:hanging="360"/>
      </w:pPr>
      <w:rPr>
        <w:rFonts w:ascii="Courier New" w:hAnsi="Courier New" w:cs="Courier New" w:hint="default"/>
      </w:rPr>
    </w:lvl>
    <w:lvl w:ilvl="2" w:tplc="14090005" w:tentative="1">
      <w:start w:val="1"/>
      <w:numFmt w:val="bullet"/>
      <w:lvlText w:val=""/>
      <w:lvlJc w:val="left"/>
      <w:pPr>
        <w:ind w:left="2220" w:hanging="360"/>
      </w:pPr>
      <w:rPr>
        <w:rFonts w:ascii="Wingdings" w:hAnsi="Wingdings" w:hint="default"/>
      </w:rPr>
    </w:lvl>
    <w:lvl w:ilvl="3" w:tplc="14090001" w:tentative="1">
      <w:start w:val="1"/>
      <w:numFmt w:val="bullet"/>
      <w:lvlText w:val=""/>
      <w:lvlJc w:val="left"/>
      <w:pPr>
        <w:ind w:left="2940" w:hanging="360"/>
      </w:pPr>
      <w:rPr>
        <w:rFonts w:ascii="Symbol" w:hAnsi="Symbol" w:hint="default"/>
      </w:rPr>
    </w:lvl>
    <w:lvl w:ilvl="4" w:tplc="14090003" w:tentative="1">
      <w:start w:val="1"/>
      <w:numFmt w:val="bullet"/>
      <w:lvlText w:val="o"/>
      <w:lvlJc w:val="left"/>
      <w:pPr>
        <w:ind w:left="3660" w:hanging="360"/>
      </w:pPr>
      <w:rPr>
        <w:rFonts w:ascii="Courier New" w:hAnsi="Courier New" w:cs="Courier New" w:hint="default"/>
      </w:rPr>
    </w:lvl>
    <w:lvl w:ilvl="5" w:tplc="14090005" w:tentative="1">
      <w:start w:val="1"/>
      <w:numFmt w:val="bullet"/>
      <w:lvlText w:val=""/>
      <w:lvlJc w:val="left"/>
      <w:pPr>
        <w:ind w:left="4380" w:hanging="360"/>
      </w:pPr>
      <w:rPr>
        <w:rFonts w:ascii="Wingdings" w:hAnsi="Wingdings" w:hint="default"/>
      </w:rPr>
    </w:lvl>
    <w:lvl w:ilvl="6" w:tplc="14090001" w:tentative="1">
      <w:start w:val="1"/>
      <w:numFmt w:val="bullet"/>
      <w:lvlText w:val=""/>
      <w:lvlJc w:val="left"/>
      <w:pPr>
        <w:ind w:left="5100" w:hanging="360"/>
      </w:pPr>
      <w:rPr>
        <w:rFonts w:ascii="Symbol" w:hAnsi="Symbol" w:hint="default"/>
      </w:rPr>
    </w:lvl>
    <w:lvl w:ilvl="7" w:tplc="14090003" w:tentative="1">
      <w:start w:val="1"/>
      <w:numFmt w:val="bullet"/>
      <w:lvlText w:val="o"/>
      <w:lvlJc w:val="left"/>
      <w:pPr>
        <w:ind w:left="5820" w:hanging="360"/>
      </w:pPr>
      <w:rPr>
        <w:rFonts w:ascii="Courier New" w:hAnsi="Courier New" w:cs="Courier New" w:hint="default"/>
      </w:rPr>
    </w:lvl>
    <w:lvl w:ilvl="8" w:tplc="14090005" w:tentative="1">
      <w:start w:val="1"/>
      <w:numFmt w:val="bullet"/>
      <w:lvlText w:val=""/>
      <w:lvlJc w:val="left"/>
      <w:pPr>
        <w:ind w:left="6540" w:hanging="360"/>
      </w:pPr>
      <w:rPr>
        <w:rFonts w:ascii="Wingdings" w:hAnsi="Wingdings" w:hint="default"/>
      </w:rPr>
    </w:lvl>
  </w:abstractNum>
  <w:abstractNum w:abstractNumId="17" w15:restartNumberingAfterBreak="0">
    <w:nsid w:val="5A484EB7"/>
    <w:multiLevelType w:val="hybridMultilevel"/>
    <w:tmpl w:val="36CA4E1E"/>
    <w:lvl w:ilvl="0" w:tplc="14090001">
      <w:start w:val="1"/>
      <w:numFmt w:val="bullet"/>
      <w:lvlText w:val=""/>
      <w:lvlJc w:val="left"/>
      <w:pPr>
        <w:ind w:left="5322" w:hanging="360"/>
      </w:pPr>
      <w:rPr>
        <w:rFonts w:ascii="Symbol" w:hAnsi="Symbol" w:hint="default"/>
      </w:rPr>
    </w:lvl>
    <w:lvl w:ilvl="1" w:tplc="14090003" w:tentative="1">
      <w:start w:val="1"/>
      <w:numFmt w:val="bullet"/>
      <w:lvlText w:val="o"/>
      <w:lvlJc w:val="left"/>
      <w:pPr>
        <w:ind w:left="6042" w:hanging="360"/>
      </w:pPr>
      <w:rPr>
        <w:rFonts w:ascii="Courier New" w:hAnsi="Courier New" w:cs="Courier New" w:hint="default"/>
      </w:rPr>
    </w:lvl>
    <w:lvl w:ilvl="2" w:tplc="14090005" w:tentative="1">
      <w:start w:val="1"/>
      <w:numFmt w:val="bullet"/>
      <w:lvlText w:val=""/>
      <w:lvlJc w:val="left"/>
      <w:pPr>
        <w:ind w:left="6762" w:hanging="360"/>
      </w:pPr>
      <w:rPr>
        <w:rFonts w:ascii="Wingdings" w:hAnsi="Wingdings" w:hint="default"/>
      </w:rPr>
    </w:lvl>
    <w:lvl w:ilvl="3" w:tplc="14090001" w:tentative="1">
      <w:start w:val="1"/>
      <w:numFmt w:val="bullet"/>
      <w:lvlText w:val=""/>
      <w:lvlJc w:val="left"/>
      <w:pPr>
        <w:ind w:left="7482" w:hanging="360"/>
      </w:pPr>
      <w:rPr>
        <w:rFonts w:ascii="Symbol" w:hAnsi="Symbol" w:hint="default"/>
      </w:rPr>
    </w:lvl>
    <w:lvl w:ilvl="4" w:tplc="14090003" w:tentative="1">
      <w:start w:val="1"/>
      <w:numFmt w:val="bullet"/>
      <w:lvlText w:val="o"/>
      <w:lvlJc w:val="left"/>
      <w:pPr>
        <w:ind w:left="8202" w:hanging="360"/>
      </w:pPr>
      <w:rPr>
        <w:rFonts w:ascii="Courier New" w:hAnsi="Courier New" w:cs="Courier New" w:hint="default"/>
      </w:rPr>
    </w:lvl>
    <w:lvl w:ilvl="5" w:tplc="14090005" w:tentative="1">
      <w:start w:val="1"/>
      <w:numFmt w:val="bullet"/>
      <w:lvlText w:val=""/>
      <w:lvlJc w:val="left"/>
      <w:pPr>
        <w:ind w:left="8922" w:hanging="360"/>
      </w:pPr>
      <w:rPr>
        <w:rFonts w:ascii="Wingdings" w:hAnsi="Wingdings" w:hint="default"/>
      </w:rPr>
    </w:lvl>
    <w:lvl w:ilvl="6" w:tplc="14090001" w:tentative="1">
      <w:start w:val="1"/>
      <w:numFmt w:val="bullet"/>
      <w:lvlText w:val=""/>
      <w:lvlJc w:val="left"/>
      <w:pPr>
        <w:ind w:left="9642" w:hanging="360"/>
      </w:pPr>
      <w:rPr>
        <w:rFonts w:ascii="Symbol" w:hAnsi="Symbol" w:hint="default"/>
      </w:rPr>
    </w:lvl>
    <w:lvl w:ilvl="7" w:tplc="14090003" w:tentative="1">
      <w:start w:val="1"/>
      <w:numFmt w:val="bullet"/>
      <w:lvlText w:val="o"/>
      <w:lvlJc w:val="left"/>
      <w:pPr>
        <w:ind w:left="10362" w:hanging="360"/>
      </w:pPr>
      <w:rPr>
        <w:rFonts w:ascii="Courier New" w:hAnsi="Courier New" w:cs="Courier New" w:hint="default"/>
      </w:rPr>
    </w:lvl>
    <w:lvl w:ilvl="8" w:tplc="14090005" w:tentative="1">
      <w:start w:val="1"/>
      <w:numFmt w:val="bullet"/>
      <w:lvlText w:val=""/>
      <w:lvlJc w:val="left"/>
      <w:pPr>
        <w:ind w:left="11082" w:hanging="360"/>
      </w:pPr>
      <w:rPr>
        <w:rFonts w:ascii="Wingdings" w:hAnsi="Wingdings" w:hint="default"/>
      </w:rPr>
    </w:lvl>
  </w:abstractNum>
  <w:abstractNum w:abstractNumId="18" w15:restartNumberingAfterBreak="0">
    <w:nsid w:val="63DA7BB8"/>
    <w:multiLevelType w:val="hybridMultilevel"/>
    <w:tmpl w:val="4340585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700B30CC"/>
    <w:multiLevelType w:val="hybridMultilevel"/>
    <w:tmpl w:val="62721C8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512641647">
    <w:abstractNumId w:val="8"/>
  </w:num>
  <w:num w:numId="2" w16cid:durableId="1367175714">
    <w:abstractNumId w:val="1"/>
  </w:num>
  <w:num w:numId="3" w16cid:durableId="1471560812">
    <w:abstractNumId w:val="0"/>
  </w:num>
  <w:num w:numId="4" w16cid:durableId="805975174">
    <w:abstractNumId w:val="5"/>
  </w:num>
  <w:num w:numId="5" w16cid:durableId="1015381904">
    <w:abstractNumId w:val="6"/>
  </w:num>
  <w:num w:numId="6" w16cid:durableId="370155835">
    <w:abstractNumId w:val="14"/>
  </w:num>
  <w:num w:numId="7" w16cid:durableId="2023430408">
    <w:abstractNumId w:val="2"/>
  </w:num>
  <w:num w:numId="8" w16cid:durableId="862865456">
    <w:abstractNumId w:val="9"/>
  </w:num>
  <w:num w:numId="9" w16cid:durableId="1623266457">
    <w:abstractNumId w:val="17"/>
  </w:num>
  <w:num w:numId="10" w16cid:durableId="1413892332">
    <w:abstractNumId w:val="15"/>
  </w:num>
  <w:num w:numId="11" w16cid:durableId="1352299460">
    <w:abstractNumId w:val="19"/>
  </w:num>
  <w:num w:numId="12" w16cid:durableId="876159885">
    <w:abstractNumId w:val="7"/>
  </w:num>
  <w:num w:numId="13" w16cid:durableId="2095010354">
    <w:abstractNumId w:val="10"/>
  </w:num>
  <w:num w:numId="14" w16cid:durableId="513961142">
    <w:abstractNumId w:val="18"/>
  </w:num>
  <w:num w:numId="15" w16cid:durableId="1922787104">
    <w:abstractNumId w:val="4"/>
  </w:num>
  <w:num w:numId="16" w16cid:durableId="1470199779">
    <w:abstractNumId w:val="3"/>
  </w:num>
  <w:num w:numId="17" w16cid:durableId="39285462">
    <w:abstractNumId w:val="11"/>
  </w:num>
  <w:num w:numId="18" w16cid:durableId="897010754">
    <w:abstractNumId w:val="12"/>
  </w:num>
  <w:num w:numId="19" w16cid:durableId="1141537091">
    <w:abstractNumId w:val="16"/>
  </w:num>
  <w:num w:numId="20" w16cid:durableId="1908760133">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04" w:allStyles="0" w:customStyles="0" w:latentStyles="1" w:stylesInUse="0" w:headingStyles="0"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04A"/>
    <w:rsid w:val="00000B4C"/>
    <w:rsid w:val="00005BBE"/>
    <w:rsid w:val="0000766D"/>
    <w:rsid w:val="000106D0"/>
    <w:rsid w:val="00012B7D"/>
    <w:rsid w:val="000230B2"/>
    <w:rsid w:val="00027FF8"/>
    <w:rsid w:val="0003425B"/>
    <w:rsid w:val="00034336"/>
    <w:rsid w:val="00035654"/>
    <w:rsid w:val="000361C0"/>
    <w:rsid w:val="00037CB0"/>
    <w:rsid w:val="00042E97"/>
    <w:rsid w:val="0007087B"/>
    <w:rsid w:val="00076E56"/>
    <w:rsid w:val="000A2412"/>
    <w:rsid w:val="000A2D88"/>
    <w:rsid w:val="000A576B"/>
    <w:rsid w:val="000A69F4"/>
    <w:rsid w:val="000A6A0E"/>
    <w:rsid w:val="000C3B8A"/>
    <w:rsid w:val="000C3EA0"/>
    <w:rsid w:val="000C46A4"/>
    <w:rsid w:val="000E3BB9"/>
    <w:rsid w:val="000E74E7"/>
    <w:rsid w:val="001036F6"/>
    <w:rsid w:val="00106AED"/>
    <w:rsid w:val="00110E77"/>
    <w:rsid w:val="001113D7"/>
    <w:rsid w:val="00132AF3"/>
    <w:rsid w:val="00132B0C"/>
    <w:rsid w:val="00135100"/>
    <w:rsid w:val="001444B9"/>
    <w:rsid w:val="00146646"/>
    <w:rsid w:val="0015275D"/>
    <w:rsid w:val="0015760C"/>
    <w:rsid w:val="00160ABA"/>
    <w:rsid w:val="00166DD8"/>
    <w:rsid w:val="0016700D"/>
    <w:rsid w:val="00174478"/>
    <w:rsid w:val="001916AC"/>
    <w:rsid w:val="00192222"/>
    <w:rsid w:val="00194129"/>
    <w:rsid w:val="001953A2"/>
    <w:rsid w:val="001A2D47"/>
    <w:rsid w:val="001A36BC"/>
    <w:rsid w:val="001B2E3F"/>
    <w:rsid w:val="001B5089"/>
    <w:rsid w:val="001D3744"/>
    <w:rsid w:val="001E1AE7"/>
    <w:rsid w:val="001E2CFE"/>
    <w:rsid w:val="001E3420"/>
    <w:rsid w:val="001E5E62"/>
    <w:rsid w:val="00203056"/>
    <w:rsid w:val="00207415"/>
    <w:rsid w:val="00213DA6"/>
    <w:rsid w:val="00216302"/>
    <w:rsid w:val="00224AE4"/>
    <w:rsid w:val="00227841"/>
    <w:rsid w:val="00232410"/>
    <w:rsid w:val="0023366A"/>
    <w:rsid w:val="00236D2D"/>
    <w:rsid w:val="00244911"/>
    <w:rsid w:val="00245A2B"/>
    <w:rsid w:val="002526B4"/>
    <w:rsid w:val="00252F19"/>
    <w:rsid w:val="00271133"/>
    <w:rsid w:val="0027483E"/>
    <w:rsid w:val="00280922"/>
    <w:rsid w:val="00282015"/>
    <w:rsid w:val="002924AF"/>
    <w:rsid w:val="00292C84"/>
    <w:rsid w:val="00292FB3"/>
    <w:rsid w:val="002A6F19"/>
    <w:rsid w:val="002B201F"/>
    <w:rsid w:val="002C684D"/>
    <w:rsid w:val="002C704A"/>
    <w:rsid w:val="002D1C62"/>
    <w:rsid w:val="002D367B"/>
    <w:rsid w:val="002D47CA"/>
    <w:rsid w:val="002D5F31"/>
    <w:rsid w:val="002F7816"/>
    <w:rsid w:val="00307B09"/>
    <w:rsid w:val="00314668"/>
    <w:rsid w:val="00316BE1"/>
    <w:rsid w:val="00327CAF"/>
    <w:rsid w:val="00331A81"/>
    <w:rsid w:val="00332B38"/>
    <w:rsid w:val="00335064"/>
    <w:rsid w:val="00354EC2"/>
    <w:rsid w:val="00360185"/>
    <w:rsid w:val="00381062"/>
    <w:rsid w:val="003848F9"/>
    <w:rsid w:val="00390ECA"/>
    <w:rsid w:val="00397220"/>
    <w:rsid w:val="003A28C6"/>
    <w:rsid w:val="003A5C26"/>
    <w:rsid w:val="003A785B"/>
    <w:rsid w:val="003A7BB5"/>
    <w:rsid w:val="003B0A38"/>
    <w:rsid w:val="003B5F80"/>
    <w:rsid w:val="003C1BED"/>
    <w:rsid w:val="003D19DC"/>
    <w:rsid w:val="003D2CB9"/>
    <w:rsid w:val="003D7337"/>
    <w:rsid w:val="003E2869"/>
    <w:rsid w:val="003E3722"/>
    <w:rsid w:val="003E5B11"/>
    <w:rsid w:val="003E77A8"/>
    <w:rsid w:val="004227ED"/>
    <w:rsid w:val="004248CC"/>
    <w:rsid w:val="004249E3"/>
    <w:rsid w:val="0042548F"/>
    <w:rsid w:val="00430A73"/>
    <w:rsid w:val="004436CB"/>
    <w:rsid w:val="00445BCE"/>
    <w:rsid w:val="0044708C"/>
    <w:rsid w:val="00450768"/>
    <w:rsid w:val="00454F25"/>
    <w:rsid w:val="004634A6"/>
    <w:rsid w:val="0046685B"/>
    <w:rsid w:val="004710B8"/>
    <w:rsid w:val="0048729C"/>
    <w:rsid w:val="00496969"/>
    <w:rsid w:val="004B10DE"/>
    <w:rsid w:val="004C0926"/>
    <w:rsid w:val="004D55E3"/>
    <w:rsid w:val="004D6889"/>
    <w:rsid w:val="004D7EB0"/>
    <w:rsid w:val="004E0D55"/>
    <w:rsid w:val="004E341D"/>
    <w:rsid w:val="00505EA0"/>
    <w:rsid w:val="00507AEA"/>
    <w:rsid w:val="0051562F"/>
    <w:rsid w:val="00516CBC"/>
    <w:rsid w:val="00520076"/>
    <w:rsid w:val="00522E72"/>
    <w:rsid w:val="00523C4E"/>
    <w:rsid w:val="00533E65"/>
    <w:rsid w:val="005436B0"/>
    <w:rsid w:val="00543C8E"/>
    <w:rsid w:val="005465D1"/>
    <w:rsid w:val="0056681E"/>
    <w:rsid w:val="00572AA9"/>
    <w:rsid w:val="00573076"/>
    <w:rsid w:val="00573E56"/>
    <w:rsid w:val="00575ABC"/>
    <w:rsid w:val="00577115"/>
    <w:rsid w:val="00586589"/>
    <w:rsid w:val="00586E24"/>
    <w:rsid w:val="00595906"/>
    <w:rsid w:val="005A3CF3"/>
    <w:rsid w:val="005A7429"/>
    <w:rsid w:val="005B11F9"/>
    <w:rsid w:val="005B2DDC"/>
    <w:rsid w:val="005B6A51"/>
    <w:rsid w:val="005C336F"/>
    <w:rsid w:val="005C7DBF"/>
    <w:rsid w:val="005D1826"/>
    <w:rsid w:val="005D5E7F"/>
    <w:rsid w:val="005E0D3C"/>
    <w:rsid w:val="005E34F7"/>
    <w:rsid w:val="005E72AA"/>
    <w:rsid w:val="005F17AD"/>
    <w:rsid w:val="00600EF3"/>
    <w:rsid w:val="00607ADD"/>
    <w:rsid w:val="00617957"/>
    <w:rsid w:val="0062443F"/>
    <w:rsid w:val="00630900"/>
    <w:rsid w:val="00631D73"/>
    <w:rsid w:val="00634571"/>
    <w:rsid w:val="00647F8F"/>
    <w:rsid w:val="00650594"/>
    <w:rsid w:val="00656939"/>
    <w:rsid w:val="006605F2"/>
    <w:rsid w:val="00672DE9"/>
    <w:rsid w:val="00683EC2"/>
    <w:rsid w:val="006859D0"/>
    <w:rsid w:val="006871F8"/>
    <w:rsid w:val="006922CA"/>
    <w:rsid w:val="006939E1"/>
    <w:rsid w:val="006A693D"/>
    <w:rsid w:val="006B19BD"/>
    <w:rsid w:val="006C42E6"/>
    <w:rsid w:val="006D02CF"/>
    <w:rsid w:val="00705FF3"/>
    <w:rsid w:val="007208A7"/>
    <w:rsid w:val="00722A9C"/>
    <w:rsid w:val="00732F8A"/>
    <w:rsid w:val="00734CCF"/>
    <w:rsid w:val="00754FFC"/>
    <w:rsid w:val="00770891"/>
    <w:rsid w:val="0077166F"/>
    <w:rsid w:val="00777E29"/>
    <w:rsid w:val="00783C02"/>
    <w:rsid w:val="0079320F"/>
    <w:rsid w:val="007937B7"/>
    <w:rsid w:val="007A2413"/>
    <w:rsid w:val="007A59BE"/>
    <w:rsid w:val="007B0D41"/>
    <w:rsid w:val="007B1E82"/>
    <w:rsid w:val="007B201A"/>
    <w:rsid w:val="007B427D"/>
    <w:rsid w:val="007C2143"/>
    <w:rsid w:val="007D143B"/>
    <w:rsid w:val="007F0EA1"/>
    <w:rsid w:val="007F3ACD"/>
    <w:rsid w:val="0080133F"/>
    <w:rsid w:val="0080498F"/>
    <w:rsid w:val="00816553"/>
    <w:rsid w:val="00824441"/>
    <w:rsid w:val="00836077"/>
    <w:rsid w:val="00840A57"/>
    <w:rsid w:val="0084190F"/>
    <w:rsid w:val="008466CB"/>
    <w:rsid w:val="00847F5C"/>
    <w:rsid w:val="00860654"/>
    <w:rsid w:val="00870332"/>
    <w:rsid w:val="00876EBC"/>
    <w:rsid w:val="00881547"/>
    <w:rsid w:val="00887A89"/>
    <w:rsid w:val="008903F1"/>
    <w:rsid w:val="00897989"/>
    <w:rsid w:val="008A0E33"/>
    <w:rsid w:val="008D433D"/>
    <w:rsid w:val="008E5129"/>
    <w:rsid w:val="008F156F"/>
    <w:rsid w:val="00900985"/>
    <w:rsid w:val="00903467"/>
    <w:rsid w:val="00906EAA"/>
    <w:rsid w:val="0091613E"/>
    <w:rsid w:val="00920F64"/>
    <w:rsid w:val="009301A4"/>
    <w:rsid w:val="009410B6"/>
    <w:rsid w:val="00941327"/>
    <w:rsid w:val="0096333A"/>
    <w:rsid w:val="00970DD2"/>
    <w:rsid w:val="0097698D"/>
    <w:rsid w:val="009908ED"/>
    <w:rsid w:val="009A44FF"/>
    <w:rsid w:val="009C24F3"/>
    <w:rsid w:val="009D15F1"/>
    <w:rsid w:val="009D2B10"/>
    <w:rsid w:val="009D73B1"/>
    <w:rsid w:val="009F379C"/>
    <w:rsid w:val="009F6B58"/>
    <w:rsid w:val="00A02C36"/>
    <w:rsid w:val="00A10860"/>
    <w:rsid w:val="00A2199C"/>
    <w:rsid w:val="00A25B21"/>
    <w:rsid w:val="00A32EC3"/>
    <w:rsid w:val="00A332B1"/>
    <w:rsid w:val="00A43896"/>
    <w:rsid w:val="00A44EB0"/>
    <w:rsid w:val="00A46273"/>
    <w:rsid w:val="00A60B7F"/>
    <w:rsid w:val="00A6244E"/>
    <w:rsid w:val="00A65ED4"/>
    <w:rsid w:val="00A8169D"/>
    <w:rsid w:val="00A8549F"/>
    <w:rsid w:val="00A97EEA"/>
    <w:rsid w:val="00AA23B5"/>
    <w:rsid w:val="00AA2A69"/>
    <w:rsid w:val="00AB0551"/>
    <w:rsid w:val="00AB285F"/>
    <w:rsid w:val="00AB7264"/>
    <w:rsid w:val="00AC1F6A"/>
    <w:rsid w:val="00AC5C2E"/>
    <w:rsid w:val="00AD464F"/>
    <w:rsid w:val="00AE07F5"/>
    <w:rsid w:val="00AE0FFB"/>
    <w:rsid w:val="00AE2884"/>
    <w:rsid w:val="00B04CDA"/>
    <w:rsid w:val="00B07F21"/>
    <w:rsid w:val="00B127ED"/>
    <w:rsid w:val="00B13CF3"/>
    <w:rsid w:val="00B14EA0"/>
    <w:rsid w:val="00B2391C"/>
    <w:rsid w:val="00B24348"/>
    <w:rsid w:val="00B41635"/>
    <w:rsid w:val="00B4197B"/>
    <w:rsid w:val="00B5357A"/>
    <w:rsid w:val="00B55BE0"/>
    <w:rsid w:val="00B66A2C"/>
    <w:rsid w:val="00B91EE9"/>
    <w:rsid w:val="00BA2BA7"/>
    <w:rsid w:val="00BB064D"/>
    <w:rsid w:val="00BB52F4"/>
    <w:rsid w:val="00BB64C9"/>
    <w:rsid w:val="00BC7E9F"/>
    <w:rsid w:val="00BD68D1"/>
    <w:rsid w:val="00BE39C1"/>
    <w:rsid w:val="00BE4CEE"/>
    <w:rsid w:val="00BF6933"/>
    <w:rsid w:val="00C0141B"/>
    <w:rsid w:val="00C014B5"/>
    <w:rsid w:val="00C029CF"/>
    <w:rsid w:val="00C0399A"/>
    <w:rsid w:val="00C04ED9"/>
    <w:rsid w:val="00C07D34"/>
    <w:rsid w:val="00C14CCD"/>
    <w:rsid w:val="00C15C3F"/>
    <w:rsid w:val="00C23255"/>
    <w:rsid w:val="00C35289"/>
    <w:rsid w:val="00C36544"/>
    <w:rsid w:val="00C37D6A"/>
    <w:rsid w:val="00C503A7"/>
    <w:rsid w:val="00C5215F"/>
    <w:rsid w:val="00C576C5"/>
    <w:rsid w:val="00C6460D"/>
    <w:rsid w:val="00C65055"/>
    <w:rsid w:val="00C66993"/>
    <w:rsid w:val="00C75063"/>
    <w:rsid w:val="00C80662"/>
    <w:rsid w:val="00C80BE5"/>
    <w:rsid w:val="00C9599C"/>
    <w:rsid w:val="00CB4A28"/>
    <w:rsid w:val="00CC0D22"/>
    <w:rsid w:val="00CC39FA"/>
    <w:rsid w:val="00CC3D3E"/>
    <w:rsid w:val="00CC4D87"/>
    <w:rsid w:val="00CF7B13"/>
    <w:rsid w:val="00D057EE"/>
    <w:rsid w:val="00D12DA3"/>
    <w:rsid w:val="00D146D0"/>
    <w:rsid w:val="00D15621"/>
    <w:rsid w:val="00D2257E"/>
    <w:rsid w:val="00D23ECA"/>
    <w:rsid w:val="00D323A6"/>
    <w:rsid w:val="00D34EA0"/>
    <w:rsid w:val="00D50832"/>
    <w:rsid w:val="00D54341"/>
    <w:rsid w:val="00D554AB"/>
    <w:rsid w:val="00D601FE"/>
    <w:rsid w:val="00D74D1F"/>
    <w:rsid w:val="00D833A1"/>
    <w:rsid w:val="00D91256"/>
    <w:rsid w:val="00DA63D0"/>
    <w:rsid w:val="00DB20CE"/>
    <w:rsid w:val="00DB64E7"/>
    <w:rsid w:val="00DB690D"/>
    <w:rsid w:val="00DC26D8"/>
    <w:rsid w:val="00DC27C7"/>
    <w:rsid w:val="00DC7F60"/>
    <w:rsid w:val="00DD2E9C"/>
    <w:rsid w:val="00DD6907"/>
    <w:rsid w:val="00DD7526"/>
    <w:rsid w:val="00DE6BE8"/>
    <w:rsid w:val="00DE72CB"/>
    <w:rsid w:val="00DF6291"/>
    <w:rsid w:val="00DF6548"/>
    <w:rsid w:val="00E02575"/>
    <w:rsid w:val="00E07807"/>
    <w:rsid w:val="00E12A7F"/>
    <w:rsid w:val="00E23480"/>
    <w:rsid w:val="00E2722A"/>
    <w:rsid w:val="00E32C47"/>
    <w:rsid w:val="00E445C5"/>
    <w:rsid w:val="00E4520B"/>
    <w:rsid w:val="00E46B05"/>
    <w:rsid w:val="00E671C3"/>
    <w:rsid w:val="00E71A37"/>
    <w:rsid w:val="00E73183"/>
    <w:rsid w:val="00E769A5"/>
    <w:rsid w:val="00E77A6E"/>
    <w:rsid w:val="00E81B72"/>
    <w:rsid w:val="00E90142"/>
    <w:rsid w:val="00E9269E"/>
    <w:rsid w:val="00E95678"/>
    <w:rsid w:val="00EA479A"/>
    <w:rsid w:val="00EB1B6B"/>
    <w:rsid w:val="00EB4880"/>
    <w:rsid w:val="00EC40E4"/>
    <w:rsid w:val="00EE46D4"/>
    <w:rsid w:val="00EE5BB3"/>
    <w:rsid w:val="00EE5D98"/>
    <w:rsid w:val="00F06EE8"/>
    <w:rsid w:val="00F07349"/>
    <w:rsid w:val="00F113EF"/>
    <w:rsid w:val="00F126F3"/>
    <w:rsid w:val="00F22AE5"/>
    <w:rsid w:val="00F30687"/>
    <w:rsid w:val="00F3276B"/>
    <w:rsid w:val="00F344F8"/>
    <w:rsid w:val="00F37A1E"/>
    <w:rsid w:val="00F43214"/>
    <w:rsid w:val="00F44AEA"/>
    <w:rsid w:val="00F50296"/>
    <w:rsid w:val="00F814ED"/>
    <w:rsid w:val="00F81BA1"/>
    <w:rsid w:val="00F8265A"/>
    <w:rsid w:val="00F829C0"/>
    <w:rsid w:val="00F829F6"/>
    <w:rsid w:val="00F93420"/>
    <w:rsid w:val="00F939B1"/>
    <w:rsid w:val="00F9621E"/>
    <w:rsid w:val="00FA5AF4"/>
    <w:rsid w:val="00FB4760"/>
    <w:rsid w:val="00FC4423"/>
    <w:rsid w:val="00FC44D9"/>
    <w:rsid w:val="00FD065F"/>
    <w:rsid w:val="00FE2FB0"/>
    <w:rsid w:val="00FF38A2"/>
    <w:rsid w:val="00FF4A51"/>
    <w:rsid w:val="00FF6EA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B8F67E"/>
  <w15:chartTrackingRefBased/>
  <w15:docId w15:val="{19D487D7-1D52-4DF9-9011-12B971F06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2"/>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qFormat="1"/>
    <w:lsdException w:name="heading 4" w:qFormat="1"/>
    <w:lsdException w:name="heading 5" w:semiHidden="1" w:uiPriority="9"/>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Number" w:semiHidden="1"/>
    <w:lsdException w:name="List 4" w:semiHidden="1" w:unhideWhenUsed="1"/>
    <w:lsdException w:name="List 5" w:semiHidden="1" w:unhideWhenUsed="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Intense Emphasis" w:uiPriority="21"/>
    <w:lsdException w:name="Subtle Reference" w:uiPriority="31"/>
    <w:lsdException w:name="Intense Reference" w:uiPriority="32"/>
    <w:lsdException w:name="Book Title"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76B"/>
    <w:pPr>
      <w:spacing w:after="120" w:line="288" w:lineRule="auto"/>
    </w:pPr>
    <w:rPr>
      <w:rFonts w:ascii="Verdana" w:hAnsi="Verdana" w:cs="Arial"/>
      <w:szCs w:val="22"/>
    </w:rPr>
  </w:style>
  <w:style w:type="paragraph" w:styleId="Heading1">
    <w:name w:val="heading 1"/>
    <w:basedOn w:val="Normal"/>
    <w:next w:val="Normal"/>
    <w:link w:val="Heading1Char"/>
    <w:uiPriority w:val="99"/>
    <w:qFormat/>
    <w:rsid w:val="004D6889"/>
    <w:pPr>
      <w:keepNext/>
      <w:keepLines/>
      <w:spacing w:before="360" w:after="240"/>
      <w:outlineLvl w:val="0"/>
    </w:pPr>
    <w:rPr>
      <w:rFonts w:ascii="Roboto" w:eastAsiaTheme="majorEastAsia" w:hAnsi="Roboto"/>
      <w:b/>
      <w:bCs/>
      <w:sz w:val="48"/>
      <w:szCs w:val="28"/>
    </w:rPr>
  </w:style>
  <w:style w:type="paragraph" w:styleId="Heading2">
    <w:name w:val="heading 2"/>
    <w:basedOn w:val="Normal"/>
    <w:next w:val="Normal"/>
    <w:link w:val="Heading2Char"/>
    <w:uiPriority w:val="99"/>
    <w:qFormat/>
    <w:rsid w:val="00E02575"/>
    <w:pPr>
      <w:outlineLvl w:val="1"/>
    </w:pPr>
    <w:rPr>
      <w:rFonts w:ascii="Roboto" w:hAnsi="Roboto"/>
      <w:b/>
      <w:sz w:val="32"/>
      <w:szCs w:val="28"/>
    </w:rPr>
  </w:style>
  <w:style w:type="paragraph" w:styleId="Heading3">
    <w:name w:val="heading 3"/>
    <w:basedOn w:val="Heading2"/>
    <w:next w:val="Normal"/>
    <w:link w:val="Heading3Char"/>
    <w:uiPriority w:val="99"/>
    <w:qFormat/>
    <w:rsid w:val="00E02575"/>
    <w:pPr>
      <w:outlineLvl w:val="2"/>
    </w:pPr>
    <w:rPr>
      <w:sz w:val="28"/>
      <w:szCs w:val="24"/>
    </w:rPr>
  </w:style>
  <w:style w:type="paragraph" w:styleId="Heading4">
    <w:name w:val="heading 4"/>
    <w:basedOn w:val="Heading3"/>
    <w:next w:val="Normal"/>
    <w:link w:val="Heading4Char"/>
    <w:uiPriority w:val="99"/>
    <w:qFormat/>
    <w:rsid w:val="00E02575"/>
    <w:pPr>
      <w:outlineLvl w:val="3"/>
    </w:pPr>
    <w:rPr>
      <w:sz w:val="24"/>
    </w:rPr>
  </w:style>
  <w:style w:type="paragraph" w:styleId="Heading5">
    <w:name w:val="heading 5"/>
    <w:basedOn w:val="Normal"/>
    <w:next w:val="Normal"/>
    <w:link w:val="Heading5Char"/>
    <w:uiPriority w:val="9"/>
    <w:semiHidden/>
    <w:unhideWhenUsed/>
    <w:rsid w:val="007F3ACD"/>
    <w:pPr>
      <w:keepNext/>
      <w:keepLines/>
      <w:numPr>
        <w:ilvl w:val="4"/>
        <w:numId w:val="5"/>
      </w:numPr>
      <w:spacing w:before="200"/>
      <w:outlineLvl w:val="4"/>
    </w:pPr>
    <w:rPr>
      <w:rFonts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7F3ACD"/>
    <w:pPr>
      <w:keepNext/>
      <w:keepLines/>
      <w:spacing w:before="200" w:after="0"/>
      <w:outlineLvl w:val="5"/>
    </w:pPr>
    <w:rPr>
      <w:rFonts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7F3ACD"/>
    <w:pPr>
      <w:keepNext/>
      <w:keepLines/>
      <w:spacing w:before="200" w:after="0"/>
      <w:outlineLvl w:val="6"/>
    </w:pPr>
    <w:rPr>
      <w:rFonts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7F3ACD"/>
    <w:pPr>
      <w:keepNext/>
      <w:keepLines/>
      <w:spacing w:before="200" w:after="0"/>
      <w:outlineLvl w:val="7"/>
    </w:pPr>
    <w:rPr>
      <w:rFonts w:eastAsiaTheme="majorEastAsia" w:cstheme="majorBidi"/>
      <w:color w:val="404040" w:themeColor="text1" w:themeTint="BF"/>
      <w:szCs w:val="20"/>
    </w:rPr>
  </w:style>
  <w:style w:type="paragraph" w:styleId="Heading9">
    <w:name w:val="heading 9"/>
    <w:basedOn w:val="Normal"/>
    <w:next w:val="Normal"/>
    <w:link w:val="Heading9Char"/>
    <w:uiPriority w:val="9"/>
    <w:semiHidden/>
    <w:unhideWhenUsed/>
    <w:qFormat/>
    <w:rsid w:val="007F3ACD"/>
    <w:pPr>
      <w:keepNext/>
      <w:keepLines/>
      <w:spacing w:before="200" w:after="0"/>
      <w:outlineLvl w:val="8"/>
    </w:pPr>
    <w:rPr>
      <w:rFonts w:eastAsiaTheme="majorEastAsia"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4D6889"/>
    <w:rPr>
      <w:rFonts w:ascii="Roboto" w:eastAsiaTheme="majorEastAsia" w:hAnsi="Roboto" w:cs="Arial"/>
      <w:b/>
      <w:bCs/>
      <w:sz w:val="48"/>
      <w:szCs w:val="28"/>
    </w:rPr>
  </w:style>
  <w:style w:type="character" w:customStyle="1" w:styleId="Heading2Char">
    <w:name w:val="Heading 2 Char"/>
    <w:basedOn w:val="DefaultParagraphFont"/>
    <w:link w:val="Heading2"/>
    <w:uiPriority w:val="99"/>
    <w:rsid w:val="00E02575"/>
    <w:rPr>
      <w:rFonts w:ascii="Roboto" w:hAnsi="Roboto" w:cs="Arial"/>
      <w:b/>
      <w:sz w:val="32"/>
      <w:szCs w:val="28"/>
    </w:rPr>
  </w:style>
  <w:style w:type="character" w:customStyle="1" w:styleId="Heading3Char">
    <w:name w:val="Heading 3 Char"/>
    <w:basedOn w:val="DefaultParagraphFont"/>
    <w:link w:val="Heading3"/>
    <w:uiPriority w:val="99"/>
    <w:rsid w:val="00E02575"/>
    <w:rPr>
      <w:rFonts w:ascii="Roboto" w:hAnsi="Roboto" w:cs="Arial"/>
      <w:b/>
      <w:sz w:val="28"/>
      <w:szCs w:val="24"/>
    </w:rPr>
  </w:style>
  <w:style w:type="character" w:customStyle="1" w:styleId="Heading4Char">
    <w:name w:val="Heading 4 Char"/>
    <w:basedOn w:val="DefaultParagraphFont"/>
    <w:link w:val="Heading4"/>
    <w:uiPriority w:val="99"/>
    <w:rsid w:val="00E02575"/>
    <w:rPr>
      <w:rFonts w:ascii="Roboto" w:hAnsi="Roboto" w:cs="Arial"/>
      <w:b/>
      <w:sz w:val="24"/>
      <w:szCs w:val="24"/>
    </w:rPr>
  </w:style>
  <w:style w:type="paragraph" w:styleId="ListParagraph">
    <w:name w:val="List Paragraph"/>
    <w:basedOn w:val="Normal"/>
    <w:uiPriority w:val="34"/>
    <w:rsid w:val="00A43896"/>
    <w:pPr>
      <w:ind w:left="720"/>
      <w:contextualSpacing/>
    </w:pPr>
  </w:style>
  <w:style w:type="paragraph" w:styleId="List5">
    <w:name w:val="List 5"/>
    <w:basedOn w:val="Normal"/>
    <w:uiPriority w:val="99"/>
    <w:semiHidden/>
    <w:rsid w:val="00C5215F"/>
    <w:pPr>
      <w:numPr>
        <w:ilvl w:val="4"/>
        <w:numId w:val="1"/>
      </w:numPr>
      <w:contextualSpacing/>
    </w:pPr>
  </w:style>
  <w:style w:type="paragraph" w:styleId="List">
    <w:name w:val="List"/>
    <w:basedOn w:val="Normal"/>
    <w:uiPriority w:val="99"/>
    <w:rsid w:val="00F06EE8"/>
    <w:pPr>
      <w:numPr>
        <w:numId w:val="1"/>
      </w:numPr>
      <w:ind w:left="454" w:hanging="454"/>
    </w:pPr>
  </w:style>
  <w:style w:type="paragraph" w:styleId="List2">
    <w:name w:val="List 2"/>
    <w:basedOn w:val="Normal"/>
    <w:uiPriority w:val="99"/>
    <w:rsid w:val="00906EAA"/>
    <w:pPr>
      <w:numPr>
        <w:ilvl w:val="1"/>
        <w:numId w:val="1"/>
      </w:numPr>
      <w:ind w:left="908" w:hanging="454"/>
    </w:pPr>
  </w:style>
  <w:style w:type="table" w:styleId="TableGrid">
    <w:name w:val="Table Grid"/>
    <w:basedOn w:val="TableNormal"/>
    <w:uiPriority w:val="59"/>
    <w:rsid w:val="003E3722"/>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9"/>
    <w:rsid w:val="006B19BD"/>
    <w:pPr>
      <w:spacing w:after="300"/>
      <w:contextualSpacing/>
    </w:pPr>
    <w:rPr>
      <w:rFonts w:ascii="Georgia" w:eastAsiaTheme="majorEastAsia" w:hAnsi="Georgia" w:cs="Times New Roman"/>
      <w:spacing w:val="5"/>
      <w:kern w:val="28"/>
      <w:sz w:val="36"/>
      <w:szCs w:val="52"/>
    </w:rPr>
  </w:style>
  <w:style w:type="character" w:customStyle="1" w:styleId="TitleChar">
    <w:name w:val="Title Char"/>
    <w:basedOn w:val="DefaultParagraphFont"/>
    <w:link w:val="Title"/>
    <w:uiPriority w:val="99"/>
    <w:rsid w:val="006B19BD"/>
    <w:rPr>
      <w:rFonts w:ascii="Georgia" w:eastAsiaTheme="majorEastAsia" w:hAnsi="Georgia"/>
      <w:spacing w:val="5"/>
      <w:kern w:val="28"/>
      <w:sz w:val="36"/>
      <w:szCs w:val="52"/>
    </w:rPr>
  </w:style>
  <w:style w:type="paragraph" w:styleId="Subtitle">
    <w:name w:val="Subtitle"/>
    <w:basedOn w:val="Normal"/>
    <w:next w:val="Normal"/>
    <w:link w:val="SubtitleChar"/>
    <w:uiPriority w:val="99"/>
    <w:rsid w:val="006B19BD"/>
    <w:pPr>
      <w:numPr>
        <w:ilvl w:val="1"/>
      </w:numPr>
    </w:pPr>
    <w:rPr>
      <w:rFonts w:eastAsiaTheme="majorEastAsia" w:cs="Times New Roman"/>
      <w:b/>
      <w:iCs/>
      <w:spacing w:val="15"/>
      <w:sz w:val="28"/>
      <w:szCs w:val="24"/>
    </w:rPr>
  </w:style>
  <w:style w:type="character" w:customStyle="1" w:styleId="SubtitleChar">
    <w:name w:val="Subtitle Char"/>
    <w:basedOn w:val="DefaultParagraphFont"/>
    <w:link w:val="Subtitle"/>
    <w:uiPriority w:val="99"/>
    <w:rsid w:val="006B19BD"/>
    <w:rPr>
      <w:rFonts w:ascii="Verdana" w:eastAsiaTheme="majorEastAsia" w:hAnsi="Verdana"/>
      <w:b/>
      <w:iCs/>
      <w:spacing w:val="15"/>
      <w:sz w:val="28"/>
      <w:szCs w:val="24"/>
    </w:rPr>
  </w:style>
  <w:style w:type="character" w:styleId="SubtleEmphasis">
    <w:name w:val="Subtle Emphasis"/>
    <w:basedOn w:val="Heading4Char"/>
    <w:uiPriority w:val="99"/>
    <w:rsid w:val="006B19BD"/>
    <w:rPr>
      <w:rFonts w:ascii="Verdana" w:hAnsi="Verdana" w:cs="Times New Roman"/>
      <w:b/>
      <w:i w:val="0"/>
      <w:iCs/>
      <w:color w:val="auto"/>
      <w:sz w:val="20"/>
      <w:szCs w:val="24"/>
    </w:rPr>
  </w:style>
  <w:style w:type="paragraph" w:customStyle="1" w:styleId="Bullet1">
    <w:name w:val="Bullet1"/>
    <w:basedOn w:val="Normal"/>
    <w:qFormat/>
    <w:rsid w:val="00E02575"/>
    <w:pPr>
      <w:numPr>
        <w:numId w:val="6"/>
      </w:numPr>
      <w:tabs>
        <w:tab w:val="left" w:pos="454"/>
      </w:tabs>
      <w:suppressAutoHyphens/>
      <w:autoSpaceDE w:val="0"/>
      <w:autoSpaceDN w:val="0"/>
      <w:adjustRightInd w:val="0"/>
      <w:textAlignment w:val="center"/>
    </w:pPr>
    <w:rPr>
      <w:rFonts w:ascii="Roboto" w:eastAsia="Times New Roman" w:hAnsi="Roboto"/>
      <w:kern w:val="28"/>
      <w:sz w:val="24"/>
      <w:szCs w:val="20"/>
      <w:lang w:val="en-US"/>
    </w:rPr>
  </w:style>
  <w:style w:type="paragraph" w:customStyle="1" w:styleId="Bullet2">
    <w:name w:val="Bullet2"/>
    <w:qFormat/>
    <w:rsid w:val="00E02575"/>
    <w:pPr>
      <w:numPr>
        <w:numId w:val="4"/>
      </w:numPr>
      <w:spacing w:before="120"/>
    </w:pPr>
    <w:rPr>
      <w:rFonts w:ascii="Verdana" w:eastAsia="Times New Roman" w:hAnsi="Verdana"/>
      <w:sz w:val="24"/>
    </w:rPr>
  </w:style>
  <w:style w:type="character" w:customStyle="1" w:styleId="Heading5Char">
    <w:name w:val="Heading 5 Char"/>
    <w:basedOn w:val="DefaultParagraphFont"/>
    <w:link w:val="Heading5"/>
    <w:uiPriority w:val="9"/>
    <w:semiHidden/>
    <w:rsid w:val="007F3ACD"/>
    <w:rPr>
      <w:rFonts w:ascii="Verdana" w:eastAsiaTheme="majorEastAsia" w:hAnsi="Verdana" w:cstheme="majorBidi"/>
      <w:color w:val="243F60" w:themeColor="accent1" w:themeShade="7F"/>
      <w:szCs w:val="22"/>
    </w:rPr>
  </w:style>
  <w:style w:type="character" w:styleId="Strong">
    <w:name w:val="Strong"/>
    <w:basedOn w:val="Heading4Char"/>
    <w:uiPriority w:val="22"/>
    <w:rsid w:val="007C2143"/>
    <w:rPr>
      <w:rFonts w:ascii="Verdana" w:hAnsi="Verdana" w:cs="Arial"/>
      <w:b w:val="0"/>
      <w:bCs/>
      <w:i w:val="0"/>
      <w:sz w:val="20"/>
      <w:szCs w:val="24"/>
    </w:rPr>
  </w:style>
  <w:style w:type="paragraph" w:styleId="TOCHeading">
    <w:name w:val="TOC Heading"/>
    <w:basedOn w:val="Heading1"/>
    <w:next w:val="Normal"/>
    <w:uiPriority w:val="39"/>
    <w:unhideWhenUsed/>
    <w:qFormat/>
    <w:rsid w:val="003B0A38"/>
    <w:pPr>
      <w:spacing w:before="480" w:line="276" w:lineRule="auto"/>
      <w:outlineLvl w:val="9"/>
    </w:pPr>
    <w:rPr>
      <w:rFonts w:cstheme="majorBidi"/>
      <w:lang w:val="en-US" w:eastAsia="ja-JP"/>
    </w:rPr>
  </w:style>
  <w:style w:type="paragraph" w:styleId="NoSpacing">
    <w:name w:val="No Spacing"/>
    <w:basedOn w:val="BodyText"/>
    <w:uiPriority w:val="1"/>
    <w:rsid w:val="003B0A38"/>
  </w:style>
  <w:style w:type="paragraph" w:styleId="Quote">
    <w:name w:val="Quote"/>
    <w:basedOn w:val="Normal"/>
    <w:next w:val="Normal"/>
    <w:link w:val="QuoteChar"/>
    <w:uiPriority w:val="29"/>
    <w:rsid w:val="002D367B"/>
    <w:rPr>
      <w:i/>
      <w:iCs/>
      <w:color w:val="000000" w:themeColor="text1"/>
    </w:rPr>
  </w:style>
  <w:style w:type="character" w:customStyle="1" w:styleId="QuoteChar">
    <w:name w:val="Quote Char"/>
    <w:basedOn w:val="DefaultParagraphFont"/>
    <w:link w:val="Quote"/>
    <w:uiPriority w:val="29"/>
    <w:rsid w:val="002D367B"/>
    <w:rPr>
      <w:rFonts w:ascii="Verdana" w:hAnsi="Verdana" w:cs="Arial"/>
      <w:i/>
      <w:iCs/>
      <w:color w:val="000000" w:themeColor="text1"/>
      <w:sz w:val="22"/>
      <w:szCs w:val="22"/>
    </w:rPr>
  </w:style>
  <w:style w:type="character" w:styleId="Emphasis">
    <w:name w:val="Emphasis"/>
    <w:basedOn w:val="DefaultParagraphFont"/>
    <w:uiPriority w:val="20"/>
    <w:rsid w:val="000A576B"/>
    <w:rPr>
      <w:rFonts w:ascii="Verdana" w:hAnsi="Verdana"/>
      <w:b/>
      <w:sz w:val="20"/>
    </w:rPr>
  </w:style>
  <w:style w:type="paragraph" w:styleId="IntenseQuote">
    <w:name w:val="Intense Quote"/>
    <w:basedOn w:val="Normal"/>
    <w:next w:val="Normal"/>
    <w:link w:val="IntenseQuoteChar"/>
    <w:uiPriority w:val="30"/>
    <w:rsid w:val="003B0A38"/>
    <w:pPr>
      <w:pBdr>
        <w:bottom w:val="single" w:sz="4" w:space="4" w:color="4F81BD"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rsid w:val="003B0A38"/>
    <w:rPr>
      <w:rFonts w:ascii="Verdana" w:hAnsi="Verdana" w:cs="Arial"/>
      <w:b/>
      <w:bCs/>
      <w:i/>
      <w:iCs/>
      <w:szCs w:val="22"/>
    </w:rPr>
  </w:style>
  <w:style w:type="paragraph" w:styleId="ListBullet2">
    <w:name w:val="List Bullet 2"/>
    <w:basedOn w:val="Normal"/>
    <w:uiPriority w:val="99"/>
    <w:rsid w:val="006B19BD"/>
    <w:pPr>
      <w:numPr>
        <w:numId w:val="3"/>
      </w:numPr>
      <w:tabs>
        <w:tab w:val="clear" w:pos="643"/>
      </w:tabs>
      <w:contextualSpacing/>
    </w:pPr>
  </w:style>
  <w:style w:type="paragraph" w:styleId="ListBullet">
    <w:name w:val="List Bullet"/>
    <w:basedOn w:val="Normal"/>
    <w:uiPriority w:val="99"/>
    <w:rsid w:val="003B0A38"/>
    <w:pPr>
      <w:numPr>
        <w:numId w:val="2"/>
      </w:numPr>
      <w:contextualSpacing/>
    </w:pPr>
  </w:style>
  <w:style w:type="character" w:styleId="BookTitle">
    <w:name w:val="Book Title"/>
    <w:basedOn w:val="DefaultParagraphFont"/>
    <w:uiPriority w:val="33"/>
    <w:rsid w:val="003E3722"/>
    <w:rPr>
      <w:rFonts w:ascii="Verdana" w:hAnsi="Verdana"/>
      <w:b w:val="0"/>
      <w:bCs/>
      <w:i/>
      <w:caps w:val="0"/>
      <w:smallCaps w:val="0"/>
      <w:spacing w:val="5"/>
      <w:sz w:val="20"/>
    </w:rPr>
  </w:style>
  <w:style w:type="character" w:styleId="IntenseReference">
    <w:name w:val="Intense Reference"/>
    <w:basedOn w:val="DefaultParagraphFont"/>
    <w:uiPriority w:val="32"/>
    <w:rsid w:val="003B0A38"/>
    <w:rPr>
      <w:b/>
      <w:bCs/>
      <w:smallCaps/>
      <w:spacing w:val="5"/>
    </w:rPr>
  </w:style>
  <w:style w:type="character" w:styleId="SubtleReference">
    <w:name w:val="Subtle Reference"/>
    <w:basedOn w:val="DefaultParagraphFont"/>
    <w:uiPriority w:val="31"/>
    <w:rsid w:val="003B0A38"/>
    <w:rPr>
      <w:smallCaps/>
    </w:rPr>
  </w:style>
  <w:style w:type="character" w:styleId="IntenseEmphasis">
    <w:name w:val="Intense Emphasis"/>
    <w:basedOn w:val="DefaultParagraphFont"/>
    <w:uiPriority w:val="21"/>
    <w:rsid w:val="003B0A38"/>
    <w:rPr>
      <w:b/>
      <w:bCs/>
      <w:i/>
      <w:iCs/>
      <w:color w:val="auto"/>
    </w:rPr>
  </w:style>
  <w:style w:type="paragraph" w:styleId="BlockText">
    <w:name w:val="Block Text"/>
    <w:basedOn w:val="Normal"/>
    <w:uiPriority w:val="99"/>
    <w:semiHidden/>
    <w:rsid w:val="003E3722"/>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eastAsiaTheme="minorEastAsia" w:cstheme="minorBidi"/>
      <w:iCs/>
    </w:rPr>
  </w:style>
  <w:style w:type="character" w:styleId="EndnoteReference">
    <w:name w:val="endnote reference"/>
    <w:basedOn w:val="DefaultParagraphFont"/>
    <w:uiPriority w:val="99"/>
    <w:semiHidden/>
    <w:rsid w:val="003B0A38"/>
    <w:rPr>
      <w:rFonts w:ascii="Verdana" w:hAnsi="Verdana"/>
      <w:sz w:val="18"/>
      <w:vertAlign w:val="superscript"/>
    </w:rPr>
  </w:style>
  <w:style w:type="paragraph" w:styleId="BodyText">
    <w:name w:val="Body Text"/>
    <w:basedOn w:val="Normal"/>
    <w:link w:val="BodyTextChar"/>
    <w:uiPriority w:val="99"/>
    <w:semiHidden/>
    <w:rsid w:val="003B0A38"/>
  </w:style>
  <w:style w:type="character" w:customStyle="1" w:styleId="BodyTextChar">
    <w:name w:val="Body Text Char"/>
    <w:basedOn w:val="DefaultParagraphFont"/>
    <w:link w:val="BodyText"/>
    <w:uiPriority w:val="99"/>
    <w:semiHidden/>
    <w:rsid w:val="003B0A38"/>
    <w:rPr>
      <w:rFonts w:ascii="Verdana" w:hAnsi="Verdana" w:cs="Arial"/>
      <w:szCs w:val="22"/>
    </w:rPr>
  </w:style>
  <w:style w:type="character" w:styleId="CommentReference">
    <w:name w:val="annotation reference"/>
    <w:basedOn w:val="DefaultParagraphFont"/>
    <w:uiPriority w:val="99"/>
    <w:semiHidden/>
    <w:rsid w:val="003B0A38"/>
    <w:rPr>
      <w:rFonts w:ascii="Verdana" w:hAnsi="Verdana"/>
      <w:sz w:val="16"/>
      <w:szCs w:val="16"/>
    </w:rPr>
  </w:style>
  <w:style w:type="paragraph" w:styleId="CommentText">
    <w:name w:val="annotation text"/>
    <w:basedOn w:val="Normal"/>
    <w:link w:val="CommentTextChar"/>
    <w:uiPriority w:val="99"/>
    <w:semiHidden/>
    <w:rsid w:val="003B0A38"/>
    <w:pPr>
      <w:spacing w:line="240" w:lineRule="auto"/>
    </w:pPr>
    <w:rPr>
      <w:szCs w:val="20"/>
    </w:rPr>
  </w:style>
  <w:style w:type="character" w:customStyle="1" w:styleId="CommentTextChar">
    <w:name w:val="Comment Text Char"/>
    <w:basedOn w:val="DefaultParagraphFont"/>
    <w:link w:val="CommentText"/>
    <w:uiPriority w:val="99"/>
    <w:semiHidden/>
    <w:rsid w:val="003B0A38"/>
    <w:rPr>
      <w:rFonts w:ascii="Verdana" w:hAnsi="Verdana" w:cs="Arial"/>
    </w:rPr>
  </w:style>
  <w:style w:type="paragraph" w:styleId="BodyText2">
    <w:name w:val="Body Text 2"/>
    <w:basedOn w:val="Normal"/>
    <w:link w:val="BodyText2Char"/>
    <w:uiPriority w:val="99"/>
    <w:semiHidden/>
    <w:rsid w:val="003B0A38"/>
    <w:pPr>
      <w:spacing w:line="480" w:lineRule="auto"/>
    </w:pPr>
  </w:style>
  <w:style w:type="character" w:customStyle="1" w:styleId="BodyText2Char">
    <w:name w:val="Body Text 2 Char"/>
    <w:basedOn w:val="DefaultParagraphFont"/>
    <w:link w:val="BodyText2"/>
    <w:uiPriority w:val="99"/>
    <w:semiHidden/>
    <w:rsid w:val="003B0A38"/>
    <w:rPr>
      <w:rFonts w:ascii="Verdana" w:hAnsi="Verdana" w:cs="Arial"/>
      <w:szCs w:val="22"/>
    </w:rPr>
  </w:style>
  <w:style w:type="paragraph" w:styleId="BodyText3">
    <w:name w:val="Body Text 3"/>
    <w:basedOn w:val="Normal"/>
    <w:link w:val="BodyText3Char"/>
    <w:uiPriority w:val="99"/>
    <w:semiHidden/>
    <w:rsid w:val="003B0A38"/>
    <w:rPr>
      <w:szCs w:val="16"/>
    </w:rPr>
  </w:style>
  <w:style w:type="character" w:customStyle="1" w:styleId="BodyText3Char">
    <w:name w:val="Body Text 3 Char"/>
    <w:basedOn w:val="DefaultParagraphFont"/>
    <w:link w:val="BodyText3"/>
    <w:uiPriority w:val="99"/>
    <w:semiHidden/>
    <w:rsid w:val="003B0A38"/>
    <w:rPr>
      <w:rFonts w:ascii="Verdana" w:hAnsi="Verdana" w:cs="Arial"/>
      <w:szCs w:val="16"/>
    </w:rPr>
  </w:style>
  <w:style w:type="paragraph" w:styleId="BodyTextIndent">
    <w:name w:val="Body Text Indent"/>
    <w:basedOn w:val="Normal"/>
    <w:link w:val="BodyTextIndentChar"/>
    <w:uiPriority w:val="99"/>
    <w:semiHidden/>
    <w:rsid w:val="003E3722"/>
    <w:pPr>
      <w:ind w:left="283"/>
    </w:pPr>
  </w:style>
  <w:style w:type="character" w:customStyle="1" w:styleId="BodyTextIndentChar">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uiPriority w:val="39"/>
    <w:rsid w:val="004C0926"/>
    <w:pPr>
      <w:tabs>
        <w:tab w:val="right" w:leader="dot" w:pos="9628"/>
      </w:tabs>
      <w:spacing w:after="100"/>
    </w:pPr>
    <w:rPr>
      <w:b/>
      <w:bCs/>
      <w:noProof/>
    </w:rPr>
  </w:style>
  <w:style w:type="paragraph" w:styleId="TOC2">
    <w:name w:val="toc 2"/>
    <w:basedOn w:val="Normal"/>
    <w:next w:val="Normal"/>
    <w:autoRedefine/>
    <w:uiPriority w:val="39"/>
    <w:rsid w:val="003E3722"/>
    <w:pPr>
      <w:spacing w:after="100"/>
      <w:ind w:left="200"/>
    </w:pPr>
  </w:style>
  <w:style w:type="paragraph" w:styleId="TOC3">
    <w:name w:val="toc 3"/>
    <w:basedOn w:val="Normal"/>
    <w:next w:val="Normal"/>
    <w:autoRedefine/>
    <w:uiPriority w:val="39"/>
    <w:rsid w:val="003E3722"/>
    <w:pPr>
      <w:spacing w:after="100"/>
      <w:ind w:left="400"/>
    </w:pPr>
  </w:style>
  <w:style w:type="paragraph" w:styleId="TOC4">
    <w:name w:val="toc 4"/>
    <w:basedOn w:val="Normal"/>
    <w:next w:val="Normal"/>
    <w:autoRedefine/>
    <w:uiPriority w:val="39"/>
    <w:semiHidden/>
    <w:rsid w:val="003E3722"/>
    <w:pPr>
      <w:spacing w:after="100"/>
      <w:ind w:left="600"/>
    </w:pPr>
  </w:style>
  <w:style w:type="paragraph" w:styleId="TOC5">
    <w:name w:val="toc 5"/>
    <w:basedOn w:val="Normal"/>
    <w:next w:val="Normal"/>
    <w:autoRedefine/>
    <w:uiPriority w:val="39"/>
    <w:semiHidden/>
    <w:rsid w:val="003E3722"/>
    <w:pPr>
      <w:spacing w:after="100"/>
      <w:ind w:left="800"/>
    </w:pPr>
  </w:style>
  <w:style w:type="paragraph" w:styleId="TOC6">
    <w:name w:val="toc 6"/>
    <w:basedOn w:val="Normal"/>
    <w:next w:val="Normal"/>
    <w:autoRedefine/>
    <w:uiPriority w:val="39"/>
    <w:semiHidden/>
    <w:rsid w:val="003E3722"/>
    <w:pPr>
      <w:spacing w:after="100"/>
      <w:ind w:left="1000"/>
    </w:pPr>
  </w:style>
  <w:style w:type="paragraph" w:styleId="TOC7">
    <w:name w:val="toc 7"/>
    <w:basedOn w:val="Normal"/>
    <w:next w:val="Normal"/>
    <w:autoRedefine/>
    <w:uiPriority w:val="39"/>
    <w:semiHidden/>
    <w:rsid w:val="003E3722"/>
    <w:pPr>
      <w:spacing w:after="100"/>
      <w:ind w:left="1200"/>
    </w:pPr>
  </w:style>
  <w:style w:type="paragraph" w:styleId="TOC8">
    <w:name w:val="toc 8"/>
    <w:basedOn w:val="Normal"/>
    <w:next w:val="Normal"/>
    <w:autoRedefine/>
    <w:uiPriority w:val="39"/>
    <w:semiHidden/>
    <w:rsid w:val="003E3722"/>
    <w:pPr>
      <w:spacing w:after="100"/>
      <w:ind w:left="1400"/>
    </w:pPr>
  </w:style>
  <w:style w:type="paragraph" w:styleId="TOC9">
    <w:name w:val="toc 9"/>
    <w:basedOn w:val="Normal"/>
    <w:next w:val="Normal"/>
    <w:autoRedefine/>
    <w:uiPriority w:val="39"/>
    <w:semiHidden/>
    <w:rsid w:val="003E3722"/>
    <w:pPr>
      <w:spacing w:after="100"/>
      <w:ind w:left="1600"/>
    </w:pPr>
  </w:style>
  <w:style w:type="paragraph" w:styleId="BalloonText">
    <w:name w:val="Balloon Text"/>
    <w:basedOn w:val="Normal"/>
    <w:link w:val="BalloonTextChar"/>
    <w:uiPriority w:val="99"/>
    <w:semiHidden/>
    <w:rsid w:val="003E3722"/>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E3722"/>
    <w:rPr>
      <w:rFonts w:ascii="Verdana" w:hAnsi="Verdana"/>
      <w:color w:val="365F91" w:themeColor="accent1" w:themeShade="BF"/>
      <w:sz w:val="18"/>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3E3722"/>
    <w:rPr>
      <w:rFonts w:ascii="Verdana" w:hAnsi="Verdana"/>
      <w:color w:val="943634" w:themeColor="accent2" w:themeShade="BF"/>
      <w:sz w:val="18"/>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3E3722"/>
    <w:rPr>
      <w:rFonts w:ascii="Verdana" w:hAnsi="Verdana"/>
      <w:color w:val="76923C" w:themeColor="accent3" w:themeShade="BF"/>
      <w:sz w:val="18"/>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3E3722"/>
    <w:rPr>
      <w:rFonts w:ascii="Verdana" w:hAnsi="Verdana"/>
      <w:color w:val="5F497A" w:themeColor="accent4" w:themeShade="BF"/>
      <w:sz w:val="18"/>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3E3722"/>
    <w:rPr>
      <w:rFonts w:ascii="Verdana" w:hAnsi="Verdana"/>
      <w:color w:val="31849B" w:themeColor="accent5" w:themeShade="BF"/>
      <w:sz w:val="18"/>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3E3722"/>
    <w:rPr>
      <w:rFonts w:ascii="Verdana" w:hAnsi="Verdana"/>
      <w:color w:val="E36C0A" w:themeColor="accent6" w:themeShade="BF"/>
      <w:sz w:val="18"/>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3E3722"/>
    <w:rPr>
      <w:rFonts w:ascii="Verdana" w:hAnsi="Verdana"/>
      <w:sz w:val="1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3E3722"/>
    <w:rPr>
      <w:rFonts w:ascii="Verdana" w:hAnsi="Verdana"/>
      <w:sz w:val="1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3E3722"/>
    <w:rPr>
      <w:rFonts w:ascii="Verdana" w:hAnsi="Verdana"/>
      <w:sz w:val="1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3E3722"/>
    <w:rPr>
      <w:rFonts w:ascii="Verdana" w:hAnsi="Verdana"/>
      <w:sz w:val="1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3E3722"/>
    <w:rPr>
      <w:rFonts w:ascii="Verdana" w:hAnsi="Verdana"/>
      <w:sz w:val="1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3E3722"/>
    <w:rPr>
      <w:rFonts w:ascii="Verdana" w:hAnsi="Verdana"/>
      <w:sz w:val="1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E3722"/>
    <w:rPr>
      <w:rFonts w:ascii="Verdana" w:hAnsi="Verdana"/>
      <w:sz w:val="1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3E3722"/>
    <w:rPr>
      <w:rFonts w:ascii="Verdana" w:hAnsi="Verdana"/>
      <w:sz w:val="1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3E3722"/>
    <w:rPr>
      <w:rFonts w:ascii="Verdana" w:hAnsi="Verdana"/>
      <w:sz w:val="1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3E3722"/>
    <w:rPr>
      <w:rFonts w:ascii="Verdana" w:hAnsi="Verdana"/>
      <w:sz w:val="1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3E3722"/>
    <w:rPr>
      <w:rFonts w:ascii="Verdana" w:hAnsi="Verdana"/>
      <w:sz w:val="1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3E3722"/>
    <w:rPr>
      <w:rFonts w:ascii="Verdana" w:hAnsi="Verdana"/>
      <w:sz w:val="1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ableList1">
    <w:name w:val="Table List 1"/>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E3722"/>
    <w:pPr>
      <w:spacing w:after="120" w:line="288" w:lineRule="auto"/>
    </w:pPr>
    <w:rPr>
      <w:rFonts w:ascii="Verdana" w:hAnsi="Verdana"/>
      <w:sz w:val="18"/>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E3722"/>
    <w:pPr>
      <w:spacing w:after="120" w:line="288" w:lineRule="auto"/>
    </w:pPr>
    <w:rPr>
      <w:rFonts w:ascii="Verdana" w:hAnsi="Verdana"/>
      <w:sz w:val="18"/>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E3722"/>
    <w:pPr>
      <w:spacing w:after="120" w:line="288" w:lineRule="auto"/>
    </w:pPr>
    <w:rPr>
      <w:rFonts w:ascii="Verdana" w:hAnsi="Verdana"/>
      <w:sz w:val="18"/>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E3722"/>
    <w:pPr>
      <w:spacing w:after="120" w:line="288" w:lineRule="auto"/>
    </w:pPr>
    <w:rPr>
      <w:rFonts w:ascii="Verdana" w:hAnsi="Verdana"/>
      <w:sz w:val="18"/>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E3722"/>
    <w:pPr>
      <w:spacing w:after="120" w:line="288" w:lineRule="auto"/>
    </w:pPr>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E3722"/>
    <w:pPr>
      <w:spacing w:after="120" w:line="288" w:lineRule="auto"/>
    </w:pPr>
    <w:rPr>
      <w:rFonts w:ascii="Verdana" w:hAnsi="Verdana"/>
      <w:sz w:val="18"/>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E3722"/>
    <w:pPr>
      <w:spacing w:after="120" w:line="288" w:lineRule="auto"/>
    </w:pPr>
    <w:rPr>
      <w:rFonts w:ascii="Verdana" w:hAnsi="Verdana"/>
      <w:sz w:val="18"/>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E3722"/>
    <w:pPr>
      <w:spacing w:after="120" w:line="288" w:lineRule="auto"/>
    </w:pPr>
    <w:rPr>
      <w:rFonts w:ascii="Verdana" w:hAnsi="Verdana"/>
      <w:sz w:val="18"/>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E3722"/>
    <w:pPr>
      <w:spacing w:after="120" w:line="288" w:lineRule="auto"/>
    </w:pPr>
    <w:rPr>
      <w:rFonts w:ascii="Verdana" w:hAnsi="Verdana"/>
      <w:sz w:val="18"/>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E3722"/>
    <w:rPr>
      <w:rFonts w:ascii="Verdana" w:hAnsi="Verdana"/>
      <w:sz w:val="18"/>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E3722"/>
    <w:rPr>
      <w:rFonts w:ascii="Verdana" w:hAnsi="Verdana"/>
      <w:sz w:val="18"/>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E3722"/>
    <w:rPr>
      <w:rFonts w:ascii="Verdana" w:hAnsi="Verdana"/>
      <w:sz w:val="18"/>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E3722"/>
    <w:rPr>
      <w:rFonts w:ascii="Verdana" w:hAnsi="Verdana"/>
      <w:sz w:val="18"/>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E3722"/>
    <w:rPr>
      <w:rFonts w:ascii="Verdana" w:hAnsi="Verdana"/>
      <w:sz w:val="18"/>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E3722"/>
    <w:rPr>
      <w:rFonts w:ascii="Verdana" w:hAnsi="Verdana"/>
      <w:color w:val="000000" w:themeColor="text1"/>
      <w:sz w:val="18"/>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3E3722"/>
    <w:rPr>
      <w:rFonts w:ascii="Verdana" w:hAnsi="Verdana"/>
      <w:color w:val="000000" w:themeColor="text1"/>
      <w:sz w:val="18"/>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3E3722"/>
    <w:rPr>
      <w:rFonts w:ascii="Verdana" w:hAnsi="Verdana"/>
      <w:color w:val="000000" w:themeColor="text1"/>
      <w:sz w:val="18"/>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3E3722"/>
    <w:rPr>
      <w:rFonts w:ascii="Verdana" w:hAnsi="Verdana"/>
      <w:color w:val="000000" w:themeColor="text1"/>
      <w:sz w:val="18"/>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3E3722"/>
    <w:rPr>
      <w:rFonts w:ascii="Verdana" w:hAnsi="Verdana"/>
      <w:color w:val="000000" w:themeColor="text1"/>
      <w:sz w:val="18"/>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3E3722"/>
    <w:rPr>
      <w:rFonts w:ascii="Verdana" w:hAnsi="Verdana"/>
      <w:color w:val="000000" w:themeColor="text1"/>
      <w:sz w:val="18"/>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3E3722"/>
    <w:rPr>
      <w:rFonts w:ascii="Verdana" w:hAnsi="Verdana"/>
      <w:color w:val="000000" w:themeColor="text1"/>
      <w:sz w:val="18"/>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Grid1">
    <w:name w:val="Medium Grid 1"/>
    <w:basedOn w:val="TableNormal"/>
    <w:uiPriority w:val="67"/>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E3722"/>
    <w:rPr>
      <w:rFonts w:ascii="Verdana" w:hAnsi="Verdana"/>
      <w:sz w:val="18"/>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3E3722"/>
    <w:rPr>
      <w:rFonts w:ascii="Verdana" w:hAnsi="Verdana"/>
      <w:sz w:val="18"/>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3E3722"/>
    <w:rPr>
      <w:rFonts w:ascii="Verdana" w:hAnsi="Verdana"/>
      <w:sz w:val="18"/>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3E3722"/>
    <w:rPr>
      <w:rFonts w:ascii="Verdana" w:hAnsi="Verdana"/>
      <w:sz w:val="18"/>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3E3722"/>
    <w:rPr>
      <w:rFonts w:ascii="Verdana" w:hAnsi="Verdana"/>
      <w:sz w:val="18"/>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3E3722"/>
    <w:rPr>
      <w:rFonts w:ascii="Verdana" w:hAnsi="Verdana"/>
      <w:sz w:val="18"/>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List2">
    <w:name w:val="Medium Lis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3E3722"/>
    <w:rPr>
      <w:rFonts w:ascii="Verdana" w:hAnsi="Verdana"/>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E3722"/>
    <w:rPr>
      <w:rFonts w:ascii="Verdana" w:hAnsi="Verdana"/>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3E3722"/>
    <w:rPr>
      <w:rFonts w:ascii="Verdana" w:hAnsi="Verdana"/>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3E3722"/>
    <w:rPr>
      <w:rFonts w:ascii="Verdana" w:hAnsi="Verdana"/>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3E3722"/>
    <w:rPr>
      <w:rFonts w:ascii="Verdana" w:hAnsi="Verdana"/>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3E3722"/>
    <w:rPr>
      <w:rFonts w:ascii="Verdana" w:hAnsi="Verdana"/>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3E3722"/>
    <w:rPr>
      <w:rFonts w:ascii="Verdana" w:hAnsi="Verdana"/>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3E3722"/>
    <w:rPr>
      <w:rFonts w:ascii="Verdana" w:hAnsi="Verdana"/>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3E3722"/>
    <w:rPr>
      <w:rFonts w:ascii="Verdana" w:hAnsi="Verdana"/>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3E3722"/>
    <w:rPr>
      <w:rFonts w:ascii="Verdana" w:hAnsi="Verdana"/>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3E3722"/>
    <w:rPr>
      <w:rFonts w:ascii="Verdana" w:hAnsi="Verdana"/>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3E3722"/>
    <w:rPr>
      <w:rFonts w:ascii="Verdana" w:hAnsi="Verdana"/>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3E3722"/>
    <w:rPr>
      <w:rFonts w:ascii="Verdana" w:hAnsi="Verdana"/>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3E3722"/>
    <w:rPr>
      <w:rFonts w:ascii="Verdana" w:hAnsi="Verdana"/>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3E3722"/>
    <w:rPr>
      <w:rFonts w:ascii="Verdana" w:hAnsi="Verdana"/>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EnvelopeAddress">
    <w:name w:val="envelope address"/>
    <w:basedOn w:val="Normal"/>
    <w:uiPriority w:val="99"/>
    <w:semiHidden/>
    <w:rsid w:val="003E3722"/>
    <w:pPr>
      <w:framePr w:w="7920" w:h="1980" w:hRule="exact" w:hSpace="180" w:wrap="auto" w:hAnchor="page" w:xAlign="center" w:yAlign="bottom"/>
      <w:spacing w:after="0" w:line="240" w:lineRule="auto"/>
      <w:ind w:left="2880"/>
    </w:pPr>
    <w:rPr>
      <w:rFonts w:eastAsiaTheme="majorEastAsia" w:cstheme="majorBidi"/>
      <w:sz w:val="22"/>
      <w:szCs w:val="24"/>
    </w:rPr>
  </w:style>
  <w:style w:type="paragraph" w:styleId="EnvelopeReturn">
    <w:name w:val="envelope return"/>
    <w:basedOn w:val="Normal"/>
    <w:uiPriority w:val="99"/>
    <w:semiHidden/>
    <w:rsid w:val="003E3722"/>
    <w:pPr>
      <w:spacing w:after="0" w:line="240" w:lineRule="auto"/>
    </w:pPr>
    <w:rPr>
      <w:rFonts w:eastAsiaTheme="majorEastAsia" w:cstheme="majorBidi"/>
      <w:sz w:val="18"/>
      <w:szCs w:val="20"/>
    </w:rPr>
  </w:style>
  <w:style w:type="paragraph" w:styleId="Footer">
    <w:name w:val="footer"/>
    <w:basedOn w:val="Normal"/>
    <w:link w:val="FooterChar"/>
    <w:uiPriority w:val="99"/>
    <w:rsid w:val="003E372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3E3722"/>
    <w:rPr>
      <w:rFonts w:ascii="Verdana" w:hAnsi="Verdana" w:cs="Arial"/>
      <w:sz w:val="18"/>
      <w:szCs w:val="22"/>
    </w:rPr>
  </w:style>
  <w:style w:type="paragraph" w:styleId="FootnoteText">
    <w:name w:val="footnote text"/>
    <w:basedOn w:val="Normal"/>
    <w:link w:val="FootnoteTextChar"/>
    <w:uiPriority w:val="99"/>
    <w:semiHidden/>
    <w:rsid w:val="003E3722"/>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3E3722"/>
    <w:rPr>
      <w:rFonts w:ascii="Verdana" w:hAnsi="Verdana" w:cs="Arial"/>
      <w:sz w:val="18"/>
    </w:rPr>
  </w:style>
  <w:style w:type="paragraph" w:styleId="Index1">
    <w:name w:val="index 1"/>
    <w:basedOn w:val="Normal"/>
    <w:next w:val="Normal"/>
    <w:autoRedefine/>
    <w:uiPriority w:val="99"/>
    <w:semiHidden/>
    <w:rsid w:val="003E3722"/>
    <w:pPr>
      <w:spacing w:after="0" w:line="240" w:lineRule="auto"/>
      <w:ind w:left="200" w:hanging="200"/>
    </w:pPr>
  </w:style>
  <w:style w:type="paragraph" w:styleId="IndexHeading">
    <w:name w:val="index heading"/>
    <w:basedOn w:val="Normal"/>
    <w:next w:val="Index1"/>
    <w:uiPriority w:val="99"/>
    <w:semiHidden/>
    <w:rsid w:val="003E3722"/>
    <w:rPr>
      <w:rFonts w:eastAsiaTheme="majorEastAsia" w:cstheme="majorBidi"/>
      <w:b/>
      <w:bCs/>
      <w:sz w:val="18"/>
    </w:rPr>
  </w:style>
  <w:style w:type="paragraph" w:styleId="MessageHeader">
    <w:name w:val="Message Header"/>
    <w:basedOn w:val="Normal"/>
    <w:link w:val="MessageHeaderChar"/>
    <w:uiPriority w:val="99"/>
    <w:semiHidden/>
    <w:rsid w:val="003E372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 w:val="22"/>
      <w:szCs w:val="24"/>
    </w:rPr>
  </w:style>
  <w:style w:type="character" w:customStyle="1" w:styleId="MessageHeaderChar">
    <w:name w:val="Message Header Char"/>
    <w:basedOn w:val="DefaultParagraphFont"/>
    <w:link w:val="MessageHeader"/>
    <w:uiPriority w:val="99"/>
    <w:semiHidden/>
    <w:rsid w:val="003E3722"/>
    <w:rPr>
      <w:rFonts w:ascii="Verdana" w:eastAsiaTheme="majorEastAsia" w:hAnsi="Verdana" w:cstheme="majorBidi"/>
      <w:sz w:val="22"/>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uiPriority w:val="99"/>
    <w:semiHidden/>
    <w:rsid w:val="003E3722"/>
    <w:pPr>
      <w:spacing w:after="0" w:line="240" w:lineRule="auto"/>
    </w:pPr>
    <w:rPr>
      <w:rFonts w:cs="Consolas"/>
      <w:szCs w:val="21"/>
    </w:rPr>
  </w:style>
  <w:style w:type="character" w:customStyle="1" w:styleId="PlainTextChar">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uiPriority w:val="99"/>
    <w:semiHidden/>
    <w:unhideWhenUsed/>
    <w:rsid w:val="003E3722"/>
    <w:pPr>
      <w:spacing w:after="120" w:line="288" w:lineRule="auto"/>
    </w:pPr>
    <w:rPr>
      <w:rFonts w:ascii="Verdana" w:hAnsi="Verdana"/>
      <w:sz w:val="18"/>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E3722"/>
    <w:pPr>
      <w:spacing w:after="120" w:line="288" w:lineRule="auto"/>
    </w:pPr>
    <w:rPr>
      <w:rFonts w:ascii="Verdana" w:hAnsi="Verdana"/>
      <w:sz w:val="18"/>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E3722"/>
    <w:pPr>
      <w:spacing w:after="120" w:line="288" w:lineRule="auto"/>
    </w:pPr>
    <w:rPr>
      <w:rFonts w:ascii="Verdana" w:hAnsi="Verdana"/>
      <w:sz w:val="18"/>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E3722"/>
    <w:pPr>
      <w:spacing w:after="120" w:line="288" w:lineRule="auto"/>
    </w:pPr>
    <w:rPr>
      <w:rFonts w:ascii="Verdana" w:hAnsi="Verdana"/>
      <w:color w:val="000080"/>
      <w:sz w:val="18"/>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E3722"/>
    <w:pPr>
      <w:spacing w:after="120" w:line="288" w:lineRule="auto"/>
    </w:pPr>
    <w:rPr>
      <w:rFonts w:ascii="Verdana" w:hAnsi="Verdana"/>
      <w:color w:val="FFFFFF"/>
      <w:sz w:val="18"/>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E3722"/>
    <w:pPr>
      <w:spacing w:after="120" w:line="288" w:lineRule="auto"/>
    </w:pPr>
    <w:rPr>
      <w:rFonts w:ascii="Verdana" w:hAnsi="Verdana"/>
      <w:sz w:val="18"/>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E3722"/>
    <w:pPr>
      <w:spacing w:after="120" w:line="288" w:lineRule="auto"/>
    </w:pPr>
    <w:rPr>
      <w:rFonts w:ascii="Verdana" w:hAnsi="Verdana"/>
      <w:sz w:val="18"/>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E3722"/>
    <w:pPr>
      <w:spacing w:after="120" w:line="288" w:lineRule="auto"/>
    </w:pPr>
    <w:rPr>
      <w:rFonts w:ascii="Verdana" w:hAnsi="Verdana"/>
      <w:b/>
      <w:bCs/>
      <w:sz w:val="18"/>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E3722"/>
    <w:pPr>
      <w:spacing w:after="120" w:line="288" w:lineRule="auto"/>
    </w:pPr>
    <w:rPr>
      <w:rFonts w:ascii="Verdana" w:hAnsi="Verdana"/>
      <w:b/>
      <w:bCs/>
      <w:sz w:val="18"/>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E3722"/>
    <w:pPr>
      <w:spacing w:after="120" w:line="288" w:lineRule="auto"/>
    </w:pPr>
    <w:rPr>
      <w:rFonts w:ascii="Verdana" w:hAnsi="Verdana"/>
      <w:sz w:val="18"/>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722"/>
    <w:pPr>
      <w:spacing w:after="120" w:line="288" w:lineRule="auto"/>
    </w:pPr>
    <w:rPr>
      <w:rFonts w:ascii="Verdana" w:hAnsi="Verdana"/>
      <w:sz w:val="18"/>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E3722"/>
    <w:pPr>
      <w:spacing w:after="120" w:line="288" w:lineRule="auto"/>
    </w:pPr>
    <w:rPr>
      <w:rFonts w:ascii="Verdana" w:hAnsi="Verdana"/>
      <w:sz w:val="18"/>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E3722"/>
    <w:pPr>
      <w:spacing w:after="120" w:line="288" w:lineRule="auto"/>
    </w:pPr>
    <w:rPr>
      <w:rFonts w:ascii="Verdana" w:hAnsi="Verdana"/>
      <w:sz w:val="18"/>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E3722"/>
    <w:pPr>
      <w:spacing w:after="120" w:line="288" w:lineRule="auto"/>
    </w:pPr>
    <w:rPr>
      <w:rFonts w:ascii="Verdana" w:hAnsi="Verdana"/>
      <w:sz w:val="18"/>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E3722"/>
    <w:pPr>
      <w:spacing w:after="120" w:line="288" w:lineRule="auto"/>
    </w:pPr>
    <w:rPr>
      <w:rFonts w:ascii="Verdana" w:hAnsi="Verdana"/>
      <w:sz w:val="18"/>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E3722"/>
    <w:pPr>
      <w:spacing w:after="120" w:line="288" w:lineRule="auto"/>
    </w:pPr>
    <w:rPr>
      <w:rFonts w:ascii="Verdana" w:hAnsi="Verdana"/>
      <w:b/>
      <w:bCs/>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E3722"/>
    <w:pPr>
      <w:spacing w:after="120" w:line="288" w:lineRule="auto"/>
    </w:pPr>
    <w:rPr>
      <w:rFonts w:ascii="Verdana" w:hAnsi="Verdana"/>
      <w:sz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E3722"/>
    <w:pPr>
      <w:spacing w:before="120"/>
    </w:pPr>
    <w:rPr>
      <w:rFonts w:eastAsiaTheme="majorEastAsia" w:cstheme="majorBidi"/>
      <w:b/>
      <w:bCs/>
      <w:sz w:val="24"/>
      <w:szCs w:val="24"/>
    </w:rPr>
  </w:style>
  <w:style w:type="character" w:customStyle="1" w:styleId="Heading6Char">
    <w:name w:val="Heading 6 Char"/>
    <w:basedOn w:val="DefaultParagraphFont"/>
    <w:link w:val="Heading6"/>
    <w:uiPriority w:val="9"/>
    <w:semiHidden/>
    <w:rsid w:val="007F3ACD"/>
    <w:rPr>
      <w:rFonts w:ascii="Verdana" w:eastAsiaTheme="majorEastAsia" w:hAnsi="Verdana" w:cstheme="majorBidi"/>
      <w:i/>
      <w:iCs/>
      <w:color w:val="243F60" w:themeColor="accent1" w:themeShade="7F"/>
      <w:szCs w:val="22"/>
    </w:rPr>
  </w:style>
  <w:style w:type="character" w:customStyle="1" w:styleId="Heading7Char">
    <w:name w:val="Heading 7 Char"/>
    <w:basedOn w:val="DefaultParagraphFont"/>
    <w:link w:val="Heading7"/>
    <w:uiPriority w:val="9"/>
    <w:semiHidden/>
    <w:rsid w:val="007F3ACD"/>
    <w:rPr>
      <w:rFonts w:ascii="Verdana" w:eastAsiaTheme="majorEastAsia" w:hAnsi="Verdana" w:cstheme="majorBidi"/>
      <w:i/>
      <w:iCs/>
      <w:color w:val="404040" w:themeColor="text1" w:themeTint="BF"/>
      <w:szCs w:val="22"/>
    </w:rPr>
  </w:style>
  <w:style w:type="character" w:customStyle="1" w:styleId="Heading8Char">
    <w:name w:val="Heading 8 Char"/>
    <w:basedOn w:val="DefaultParagraphFont"/>
    <w:link w:val="Heading8"/>
    <w:uiPriority w:val="9"/>
    <w:semiHidden/>
    <w:rsid w:val="007F3ACD"/>
    <w:rPr>
      <w:rFonts w:ascii="Verdana" w:eastAsiaTheme="majorEastAsia" w:hAnsi="Verdana" w:cstheme="majorBidi"/>
      <w:color w:val="404040" w:themeColor="text1" w:themeTint="BF"/>
    </w:rPr>
  </w:style>
  <w:style w:type="character" w:customStyle="1" w:styleId="Heading9Char">
    <w:name w:val="Heading 9 Char"/>
    <w:basedOn w:val="DefaultParagraphFont"/>
    <w:link w:val="Heading9"/>
    <w:uiPriority w:val="9"/>
    <w:semiHidden/>
    <w:rsid w:val="007F3ACD"/>
    <w:rPr>
      <w:rFonts w:ascii="Verdana" w:eastAsiaTheme="majorEastAsia" w:hAnsi="Verdana" w:cstheme="majorBidi"/>
      <w:i/>
      <w:iCs/>
      <w:color w:val="404040" w:themeColor="text1" w:themeTint="BF"/>
    </w:rPr>
  </w:style>
  <w:style w:type="character" w:styleId="HTMLKeyboard">
    <w:name w:val="HTML Keyboard"/>
    <w:basedOn w:val="DefaultParagraphFont"/>
    <w:uiPriority w:val="99"/>
    <w:semiHidden/>
    <w:rsid w:val="007F3ACD"/>
    <w:rPr>
      <w:rFonts w:ascii="Verdana" w:hAnsi="Verdana" w:cs="Consolas"/>
      <w:sz w:val="20"/>
      <w:szCs w:val="20"/>
    </w:rPr>
  </w:style>
  <w:style w:type="paragraph" w:styleId="HTMLPreformatted">
    <w:name w:val="HTML Preformatted"/>
    <w:basedOn w:val="Normal"/>
    <w:link w:val="HTMLPreformattedChar"/>
    <w:uiPriority w:val="99"/>
    <w:semiHidden/>
    <w:rsid w:val="007F3ACD"/>
    <w:pPr>
      <w:spacing w:after="0" w:line="240" w:lineRule="auto"/>
    </w:pPr>
    <w:rPr>
      <w:rFonts w:cs="Consolas"/>
      <w:szCs w:val="20"/>
    </w:rPr>
  </w:style>
  <w:style w:type="character" w:customStyle="1" w:styleId="HTMLPreformattedChar">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uiPriority w:val="99"/>
    <w:semiHidden/>
    <w:rsid w:val="007F3ACD"/>
    <w:rPr>
      <w:rFonts w:ascii="Verdana" w:hAnsi="Verdana" w:cs="Consolas"/>
      <w:sz w:val="24"/>
      <w:szCs w:val="24"/>
    </w:rPr>
  </w:style>
  <w:style w:type="character" w:styleId="HTMLTypewriter">
    <w:name w:val="HTML Typewriter"/>
    <w:basedOn w:val="DefaultParagraphFont"/>
    <w:uiPriority w:val="99"/>
    <w:semiHidden/>
    <w:rsid w:val="007F3ACD"/>
    <w:rPr>
      <w:rFonts w:ascii="Verdana" w:hAnsi="Verdana" w:cs="Consolas"/>
      <w:sz w:val="20"/>
      <w:szCs w:val="20"/>
    </w:rPr>
  </w:style>
  <w:style w:type="paragraph" w:styleId="MacroText">
    <w:name w:val="macro"/>
    <w:link w:val="MacroTextChar"/>
    <w:uiPriority w:val="99"/>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customStyle="1" w:styleId="MacroTextChar">
    <w:name w:val="Macro Text Char"/>
    <w:basedOn w:val="DefaultParagraphFont"/>
    <w:link w:val="MacroText"/>
    <w:uiPriority w:val="99"/>
    <w:semiHidden/>
    <w:rsid w:val="007F3ACD"/>
    <w:rPr>
      <w:rFonts w:ascii="Verdana" w:hAnsi="Verdana" w:cs="Consolas"/>
    </w:rPr>
  </w:style>
  <w:style w:type="paragraph" w:styleId="Header">
    <w:name w:val="header"/>
    <w:basedOn w:val="Normal"/>
    <w:link w:val="HeaderChar"/>
    <w:uiPriority w:val="99"/>
    <w:semiHidden/>
    <w:rsid w:val="00DB690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B690D"/>
    <w:rPr>
      <w:rFonts w:ascii="Verdana" w:hAnsi="Verdana" w:cs="Arial"/>
      <w:szCs w:val="22"/>
    </w:rPr>
  </w:style>
  <w:style w:type="paragraph" w:customStyle="1" w:styleId="Introtext">
    <w:name w:val="Intro text"/>
    <w:basedOn w:val="Normal"/>
    <w:link w:val="IntrotextChar"/>
    <w:qFormat/>
    <w:rsid w:val="00E02575"/>
    <w:pPr>
      <w:spacing w:before="100" w:beforeAutospacing="1" w:after="100" w:afterAutospacing="1" w:line="240" w:lineRule="auto"/>
    </w:pPr>
    <w:rPr>
      <w:rFonts w:ascii="Roboto Light" w:hAnsi="Roboto Light"/>
      <w:sz w:val="28"/>
    </w:rPr>
  </w:style>
  <w:style w:type="character" w:customStyle="1" w:styleId="IntrotextChar">
    <w:name w:val="Intro text Char"/>
    <w:basedOn w:val="DefaultParagraphFont"/>
    <w:link w:val="Introtext"/>
    <w:rsid w:val="00E02575"/>
    <w:rPr>
      <w:rFonts w:ascii="Roboto Light" w:hAnsi="Roboto Light" w:cs="Arial"/>
      <w:sz w:val="28"/>
      <w:szCs w:val="22"/>
    </w:rPr>
  </w:style>
  <w:style w:type="paragraph" w:customStyle="1" w:styleId="BodyText1">
    <w:name w:val="Body Text1"/>
    <w:basedOn w:val="Normal"/>
    <w:link w:val="BodytextChar0"/>
    <w:qFormat/>
    <w:rsid w:val="00E02575"/>
    <w:pPr>
      <w:spacing w:before="100" w:beforeAutospacing="1" w:after="100" w:afterAutospacing="1" w:line="240" w:lineRule="auto"/>
    </w:pPr>
    <w:rPr>
      <w:rFonts w:ascii="Roboto" w:hAnsi="Roboto"/>
      <w:sz w:val="24"/>
    </w:rPr>
  </w:style>
  <w:style w:type="character" w:customStyle="1" w:styleId="BodytextChar0">
    <w:name w:val="Body text Char"/>
    <w:basedOn w:val="DefaultParagraphFont"/>
    <w:link w:val="BodyText1"/>
    <w:rsid w:val="00E02575"/>
    <w:rPr>
      <w:rFonts w:ascii="Roboto" w:hAnsi="Roboto" w:cs="Arial"/>
      <w:sz w:val="24"/>
      <w:szCs w:val="22"/>
    </w:rPr>
  </w:style>
  <w:style w:type="paragraph" w:customStyle="1" w:styleId="Footnote">
    <w:name w:val="Footnote"/>
    <w:basedOn w:val="Normal"/>
    <w:link w:val="FootnoteChar"/>
    <w:qFormat/>
    <w:rsid w:val="00E02575"/>
    <w:pPr>
      <w:spacing w:before="100" w:beforeAutospacing="1" w:after="100" w:afterAutospacing="1" w:line="240" w:lineRule="auto"/>
    </w:pPr>
    <w:rPr>
      <w:rFonts w:ascii="Roboto" w:hAnsi="Roboto"/>
    </w:rPr>
  </w:style>
  <w:style w:type="character" w:customStyle="1" w:styleId="FootnoteChar">
    <w:name w:val="Footnote Char"/>
    <w:basedOn w:val="DefaultParagraphFont"/>
    <w:link w:val="Footnote"/>
    <w:rsid w:val="00E02575"/>
    <w:rPr>
      <w:rFonts w:ascii="Roboto" w:hAnsi="Roboto" w:cs="Arial"/>
      <w:szCs w:val="22"/>
    </w:rPr>
  </w:style>
  <w:style w:type="character" w:styleId="Hyperlink">
    <w:name w:val="Hyperlink"/>
    <w:basedOn w:val="DefaultParagraphFont"/>
    <w:uiPriority w:val="99"/>
    <w:unhideWhenUsed/>
    <w:rsid w:val="00F9621E"/>
    <w:rPr>
      <w:color w:val="0000FF" w:themeColor="hyperlink"/>
      <w:u w:val="single"/>
    </w:rPr>
  </w:style>
  <w:style w:type="character" w:styleId="FootnoteReference">
    <w:name w:val="footnote reference"/>
    <w:basedOn w:val="DefaultParagraphFont"/>
    <w:uiPriority w:val="99"/>
    <w:semiHidden/>
    <w:rsid w:val="00F344F8"/>
    <w:rPr>
      <w:vertAlign w:val="superscript"/>
    </w:rPr>
  </w:style>
  <w:style w:type="paragraph" w:styleId="CommentSubject">
    <w:name w:val="annotation subject"/>
    <w:basedOn w:val="CommentText"/>
    <w:next w:val="CommentText"/>
    <w:link w:val="CommentSubjectChar"/>
    <w:uiPriority w:val="99"/>
    <w:semiHidden/>
    <w:rsid w:val="001B5089"/>
    <w:rPr>
      <w:b/>
      <w:bCs/>
    </w:rPr>
  </w:style>
  <w:style w:type="character" w:customStyle="1" w:styleId="CommentSubjectChar">
    <w:name w:val="Comment Subject Char"/>
    <w:basedOn w:val="CommentTextChar"/>
    <w:link w:val="CommentSubject"/>
    <w:uiPriority w:val="99"/>
    <w:semiHidden/>
    <w:rsid w:val="001B5089"/>
    <w:rPr>
      <w:rFonts w:ascii="Verdana" w:hAnsi="Verdana" w:cs="Arial"/>
      <w:b/>
      <w:bCs/>
    </w:rPr>
  </w:style>
  <w:style w:type="table" w:styleId="GridTable4-Accent3">
    <w:name w:val="Grid Table 4 Accent 3"/>
    <w:basedOn w:val="TableNormal"/>
    <w:uiPriority w:val="49"/>
    <w:rsid w:val="00292FB3"/>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5Dark-Accent3">
    <w:name w:val="Grid Table 5 Dark Accent 3"/>
    <w:basedOn w:val="TableNormal"/>
    <w:uiPriority w:val="50"/>
    <w:rsid w:val="00292FB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292FB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character" w:styleId="UnresolvedMention">
    <w:name w:val="Unresolved Mention"/>
    <w:basedOn w:val="DefaultParagraphFont"/>
    <w:uiPriority w:val="99"/>
    <w:semiHidden/>
    <w:unhideWhenUsed/>
    <w:rsid w:val="008466CB"/>
    <w:rPr>
      <w:color w:val="605E5C"/>
      <w:shd w:val="clear" w:color="auto" w:fill="E1DFDD"/>
    </w:rPr>
  </w:style>
  <w:style w:type="character" w:styleId="FollowedHyperlink">
    <w:name w:val="FollowedHyperlink"/>
    <w:basedOn w:val="DefaultParagraphFont"/>
    <w:uiPriority w:val="99"/>
    <w:semiHidden/>
    <w:rsid w:val="0044708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371263">
      <w:bodyDiv w:val="1"/>
      <w:marLeft w:val="0"/>
      <w:marRight w:val="0"/>
      <w:marTop w:val="0"/>
      <w:marBottom w:val="0"/>
      <w:divBdr>
        <w:top w:val="none" w:sz="0" w:space="0" w:color="auto"/>
        <w:left w:val="none" w:sz="0" w:space="0" w:color="auto"/>
        <w:bottom w:val="none" w:sz="0" w:space="0" w:color="auto"/>
        <w:right w:val="none" w:sz="0" w:space="0" w:color="auto"/>
      </w:divBdr>
    </w:div>
    <w:div w:id="1789658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5.png"/><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7.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4.xml"/><Relationship Id="rId28" Type="http://schemas.openxmlformats.org/officeDocument/2006/relationships/hyperlink" Target="https://view.officeapps.live.com/op/view.aspx?src=https%3A%2F%2Fwww.disabilitysupport.govt.nz%2Fassets%2FOBIR-Reference-Tables-version-1.0-7-Sept-26.pptx&amp;wdOrigin=BROWSELINK" TargetMode="Externa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3.xml"/><Relationship Id="rId27" Type="http://schemas.openxmlformats.org/officeDocument/2006/relationships/image" Target="media/image10.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14fbbee-f337-42be-ade0-bf4bd436a5d7">
      <Terms xmlns="http://schemas.microsoft.com/office/infopath/2007/PartnerControls"/>
    </lcf76f155ced4ddcb4097134ff3c332f>
    <TaxCatchAll xmlns="b1092ce6-185b-41f6-9447-4831e27f57e1">
      <Value>6</Value>
    </TaxCatchAl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0227FE906DE41478331F0EB62D53660" ma:contentTypeVersion="19" ma:contentTypeDescription="Create a new document." ma:contentTypeScope="" ma:versionID="2a79a045e1dd6ae772e1ef3f4a1b9296">
  <xsd:schema xmlns:xsd="http://www.w3.org/2001/XMLSchema" xmlns:xs="http://www.w3.org/2001/XMLSchema" xmlns:p="http://schemas.microsoft.com/office/2006/metadata/properties" xmlns:ns2="e14fbbee-f337-42be-ade0-bf4bd436a5d7" xmlns:ns3="b1092ce6-185b-41f6-9447-4831e27f57e1" targetNamespace="http://schemas.microsoft.com/office/2006/metadata/properties" ma:root="true" ma:fieldsID="2afd71f8f2f62bf240d88f07bf591793" ns2:_="" ns3:_="">
    <xsd:import namespace="e14fbbee-f337-42be-ade0-bf4bd436a5d7"/>
    <xsd:import namespace="b1092ce6-185b-41f6-9447-4831e27f57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TaxCatchAll" minOccurs="0"/>
                <xsd:element ref="ns2:MediaServiceLocation" minOccurs="0"/>
                <xsd:element ref="ns2:MediaServiceGenerationTime" minOccurs="0"/>
                <xsd:element ref="ns2:MediaServiceEventHashCode" minOccurs="0"/>
                <xsd:element ref="ns2:lcf76f155ced4ddcb4097134ff3c332f"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4fbbee-f337-42be-ade0-bf4bd436a5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f036e67-597e-4bcc-9d0f-f7e9d6fc246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092ce6-185b-41f6-9447-4831e27f57e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5f31af8-6399-4402-86b6-4bd2b2c40c25}" ma:internalName="TaxCatchAll" ma:showField="CatchAllData" ma:web="b1092ce6-185b-41f6-9447-4831e27f57e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82AC99-7A41-4854-95FD-477596D42063}">
  <ds:schemaRefs>
    <ds:schemaRef ds:uri="http://schemas.microsoft.com/office/2006/metadata/properties"/>
    <ds:schemaRef ds:uri="http://schemas.microsoft.com/office/infopath/2007/PartnerControls"/>
    <ds:schemaRef ds:uri="e14fbbee-f337-42be-ade0-bf4bd436a5d7"/>
    <ds:schemaRef ds:uri="b1092ce6-185b-41f6-9447-4831e27f57e1"/>
  </ds:schemaRefs>
</ds:datastoreItem>
</file>

<file path=customXml/itemProps2.xml><?xml version="1.0" encoding="utf-8"?>
<ds:datastoreItem xmlns:ds="http://schemas.openxmlformats.org/officeDocument/2006/customXml" ds:itemID="{C55DA162-1092-4CBB-A874-FEEB96291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4fbbee-f337-42be-ade0-bf4bd436a5d7"/>
    <ds:schemaRef ds:uri="b1092ce6-185b-41f6-9447-4831e27f57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3EB21C-6A06-44B4-AC20-4C87C6251958}">
  <ds:schemaRefs>
    <ds:schemaRef ds:uri="http://schemas.openxmlformats.org/officeDocument/2006/bibliography"/>
  </ds:schemaRefs>
</ds:datastoreItem>
</file>

<file path=customXml/itemProps4.xml><?xml version="1.0" encoding="utf-8"?>
<ds:datastoreItem xmlns:ds="http://schemas.openxmlformats.org/officeDocument/2006/customXml" ds:itemID="{3AA9A2EE-D6B7-44D1-9BE7-6404E22DE5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4875</Words>
  <Characters>27790</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Miller</dc:creator>
  <cp:keywords/>
  <dc:description/>
  <cp:lastModifiedBy>Simon England</cp:lastModifiedBy>
  <cp:revision>2</cp:revision>
  <cp:lastPrinted>2026-08-27T23:29:00Z</cp:lastPrinted>
  <dcterms:created xsi:type="dcterms:W3CDTF">2026-09-08T23:29:00Z</dcterms:created>
  <dcterms:modified xsi:type="dcterms:W3CDTF">2026-09-08T23:29:00Z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3a9133d6,4d42946b,78ded640</vt:lpwstr>
  </property>
  <property fmtid="{D5CDD505-2E9C-101B-9397-08002B2CF9AE}" pid="3" name="ClassificationContentMarkingHeaderFontProps">
    <vt:lpwstr>#000000,10,Calibri</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2024-09-20T10:19:49Z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7d07d67c-e5cc-480b-8631-3601acc9cf8e</vt:lpwstr>
  </property>
  <property fmtid="{D5CDD505-2E9C-101B-9397-08002B2CF9AE}" pid="11" name="MSIP_Label_f43e46a9-9901-46e9-bfae-bb6189d4cb66_ContentBits">
    <vt:lpwstr>1</vt:lpwstr>
  </property>
  <property fmtid="{D5CDD505-2E9C-101B-9397-08002B2CF9AE}" pid="12" name="ContentTypeId">
    <vt:lpwstr>0x01010090227FE906DE41478331F0EB62D53660</vt:lpwstr>
  </property>
  <property fmtid="{D5CDD505-2E9C-101B-9397-08002B2CF9AE}" pid="13" name="_dlc_DocIdItemGuid">
    <vt:lpwstr>beaed2d0-9776-4918-9b09-602baaca9a7f</vt:lpwstr>
  </property>
  <property fmtid="{D5CDD505-2E9C-101B-9397-08002B2CF9AE}" pid="14" name="Topic">
    <vt:lpwstr/>
  </property>
  <property fmtid="{D5CDD505-2E9C-101B-9397-08002B2CF9AE}" pid="15" name="m9723a55395648e4be2eca5940cd18ad">
    <vt:lpwstr/>
  </property>
  <property fmtid="{D5CDD505-2E9C-101B-9397-08002B2CF9AE}" pid="16" name="MediaServiceImageTags">
    <vt:lpwstr/>
  </property>
  <property fmtid="{D5CDD505-2E9C-101B-9397-08002B2CF9AE}" pid="17" name="BCS">
    <vt:lpwstr/>
  </property>
  <property fmtid="{D5CDD505-2E9C-101B-9397-08002B2CF9AE}" pid="18" name="DocumentType">
    <vt:lpwstr/>
  </property>
  <property fmtid="{D5CDD505-2E9C-101B-9397-08002B2CF9AE}" pid="19" name="b1b07801cc1f48bc97eb71b42ffad3e3">
    <vt:lpwstr/>
  </property>
  <property fmtid="{D5CDD505-2E9C-101B-9397-08002B2CF9AE}" pid="20" name="n3e7d51dc9ed4717829e532813330b6f">
    <vt:lpwstr/>
  </property>
  <property fmtid="{D5CDD505-2E9C-101B-9397-08002B2CF9AE}" pid="21" name="xd_ProgID">
    <vt:lpwstr/>
  </property>
  <property fmtid="{D5CDD505-2E9C-101B-9397-08002B2CF9AE}" pid="22" name="ComplianceAssetId">
    <vt:lpwstr/>
  </property>
  <property fmtid="{D5CDD505-2E9C-101B-9397-08002B2CF9AE}" pid="23" name="TemplateUrl">
    <vt:lpwstr/>
  </property>
  <property fmtid="{D5CDD505-2E9C-101B-9397-08002B2CF9AE}" pid="24" name="_ExtendedDescription">
    <vt:lpwstr/>
  </property>
  <property fmtid="{D5CDD505-2E9C-101B-9397-08002B2CF9AE}" pid="25" name="TriggerFlowInfo">
    <vt:lpwstr/>
  </property>
  <property fmtid="{D5CDD505-2E9C-101B-9397-08002B2CF9AE}" pid="26" name="xd_Signature">
    <vt:bool>false</vt:bool>
  </property>
  <property fmtid="{D5CDD505-2E9C-101B-9397-08002B2CF9AE}" pid="27" name="abe53b9722184f3a80529765dd5eb953">
    <vt:lpwstr/>
  </property>
  <property fmtid="{D5CDD505-2E9C-101B-9397-08002B2CF9AE}" pid="28" name="ObjectiveFolderPath">
    <vt:lpwstr/>
  </property>
  <property fmtid="{D5CDD505-2E9C-101B-9397-08002B2CF9AE}" pid="29" name="TaxCatchAll">
    <vt:lpwstr>6;#Committees and Meetings|834282f2-243a-474b-a3e0-442c19276e88</vt:lpwstr>
  </property>
  <property fmtid="{D5CDD505-2E9C-101B-9397-08002B2CF9AE}" pid="30" name="RevIMBCS">
    <vt:lpwstr>6;#Committees and Meetings|834282f2-243a-474b-a3e0-442c19276e88</vt:lpwstr>
  </property>
</Properties>
</file>