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C2BE" w14:textId="2DD66E4C" w:rsidR="002C0D7F" w:rsidRDefault="002C0D7F" w:rsidP="00317FB6">
      <w:pPr>
        <w:pStyle w:val="Heading1"/>
      </w:pPr>
      <w:bookmarkStart w:id="0" w:name="_Hlk173298973"/>
      <w:r w:rsidRPr="002E670D">
        <w:t>Developmental Evaluation Report Summary</w:t>
      </w:r>
    </w:p>
    <w:p w14:paraId="0E0D67AD" w14:textId="256A53C0" w:rsidR="0012419A" w:rsidRDefault="0012419A" w:rsidP="0012419A">
      <w:pPr>
        <w:pStyle w:val="Heading2"/>
        <w:rPr>
          <w:szCs w:val="22"/>
        </w:rPr>
      </w:pPr>
      <w:r w:rsidRPr="00952134">
        <w:rPr>
          <w:szCs w:val="22"/>
        </w:rPr>
        <w:t xml:space="preserve">Te Roopu Manaaki </w:t>
      </w:r>
      <w:proofErr w:type="spellStart"/>
      <w:r w:rsidRPr="00952134">
        <w:rPr>
          <w:szCs w:val="22"/>
        </w:rPr>
        <w:t>i</w:t>
      </w:r>
      <w:proofErr w:type="spellEnd"/>
      <w:r w:rsidRPr="00952134">
        <w:rPr>
          <w:szCs w:val="22"/>
        </w:rPr>
        <w:t xml:space="preserve"> te </w:t>
      </w:r>
      <w:proofErr w:type="spellStart"/>
      <w:r w:rsidRPr="00952134">
        <w:rPr>
          <w:szCs w:val="22"/>
        </w:rPr>
        <w:t>Hunga</w:t>
      </w:r>
      <w:proofErr w:type="spellEnd"/>
      <w:r w:rsidRPr="00952134">
        <w:rPr>
          <w:szCs w:val="22"/>
        </w:rPr>
        <w:t xml:space="preserve"> </w:t>
      </w:r>
      <w:proofErr w:type="spellStart"/>
      <w:r w:rsidRPr="00952134">
        <w:rPr>
          <w:szCs w:val="22"/>
        </w:rPr>
        <w:t>Hauā</w:t>
      </w:r>
      <w:proofErr w:type="spellEnd"/>
      <w:r w:rsidRPr="005E1060">
        <w:rPr>
          <w:szCs w:val="22"/>
        </w:rPr>
        <w:t xml:space="preserve"> Charitable Trust</w:t>
      </w:r>
    </w:p>
    <w:p w14:paraId="729BAC2A" w14:textId="77777777" w:rsidR="0012419A" w:rsidRPr="0012419A" w:rsidRDefault="0012419A" w:rsidP="0012419A"/>
    <w:p w14:paraId="7B46F740" w14:textId="0438038D" w:rsidR="0012419A" w:rsidRPr="0012419A" w:rsidRDefault="0012419A" w:rsidP="0012419A">
      <w:pPr>
        <w:rPr>
          <w:b/>
          <w:bCs/>
        </w:rPr>
      </w:pPr>
      <w:r w:rsidRPr="0012419A">
        <w:rPr>
          <w:b/>
          <w:bCs/>
        </w:rPr>
        <w:t>March 2025</w:t>
      </w:r>
    </w:p>
    <w:p w14:paraId="612C99F1" w14:textId="77777777" w:rsidR="0012419A" w:rsidRDefault="0012419A" w:rsidP="0012419A"/>
    <w:p w14:paraId="35574A38" w14:textId="77777777" w:rsidR="0012419A" w:rsidRPr="0012419A" w:rsidRDefault="0012419A" w:rsidP="0012419A"/>
    <w:bookmarkEnd w:id="0"/>
    <w:p w14:paraId="1EF08B9F" w14:textId="089FB8AB" w:rsidR="00C95918" w:rsidRDefault="00CE7C59" w:rsidP="00C95918">
      <w:r w:rsidRPr="00C95918">
        <w:rPr>
          <w:color w:val="000000"/>
          <w:szCs w:val="22"/>
        </w:rPr>
        <w:t>D</w:t>
      </w:r>
      <w:r w:rsidR="00317FB6">
        <w:rPr>
          <w:color w:val="000000"/>
          <w:szCs w:val="22"/>
        </w:rPr>
        <w:t xml:space="preserve">isability </w:t>
      </w:r>
      <w:r w:rsidRPr="00C95918">
        <w:rPr>
          <w:color w:val="000000"/>
          <w:szCs w:val="22"/>
        </w:rPr>
        <w:t>S</w:t>
      </w:r>
      <w:r w:rsidR="00317FB6">
        <w:rPr>
          <w:color w:val="000000"/>
          <w:szCs w:val="22"/>
        </w:rPr>
        <w:t xml:space="preserve">upport </w:t>
      </w:r>
      <w:r w:rsidRPr="00C95918">
        <w:rPr>
          <w:color w:val="000000"/>
          <w:szCs w:val="22"/>
        </w:rPr>
        <w:t>S</w:t>
      </w:r>
      <w:r w:rsidR="00317FB6">
        <w:rPr>
          <w:color w:val="000000"/>
          <w:szCs w:val="22"/>
        </w:rPr>
        <w:t>ervices (DSS) in the Ministry of Social Development (</w:t>
      </w:r>
      <w:r w:rsidRPr="00C95918">
        <w:rPr>
          <w:color w:val="000000"/>
          <w:szCs w:val="22"/>
        </w:rPr>
        <w:t>MSD</w:t>
      </w:r>
      <w:r w:rsidR="00317FB6">
        <w:rPr>
          <w:color w:val="000000"/>
          <w:szCs w:val="22"/>
        </w:rPr>
        <w:t xml:space="preserve">) </w:t>
      </w:r>
      <w:r w:rsidRPr="00C95918">
        <w:rPr>
          <w:color w:val="000000"/>
          <w:szCs w:val="22"/>
        </w:rPr>
        <w:t xml:space="preserve">contracted </w:t>
      </w:r>
      <w:r w:rsidR="00C95918">
        <w:rPr>
          <w:color w:val="000000"/>
          <w:szCs w:val="22"/>
        </w:rPr>
        <w:t>d</w:t>
      </w:r>
      <w:r w:rsidRPr="00C95918">
        <w:rPr>
          <w:color w:val="000000"/>
          <w:szCs w:val="22"/>
        </w:rPr>
        <w:t>isability support providers are independently evaluated to ensure they are meeting their contractual requirements to deliver quality supports and improve outcomes for disabled people</w:t>
      </w:r>
      <w:r w:rsidR="0022251D">
        <w:rPr>
          <w:color w:val="000000"/>
          <w:szCs w:val="22"/>
        </w:rPr>
        <w:t xml:space="preserve">. </w:t>
      </w:r>
    </w:p>
    <w:p w14:paraId="666FE27B" w14:textId="2E1D286B" w:rsidR="0022251D" w:rsidRDefault="002C0D7F" w:rsidP="00E93079">
      <w:r w:rsidRPr="00C95918">
        <w:rPr>
          <w:szCs w:val="22"/>
        </w:rPr>
        <w:t xml:space="preserve">This </w:t>
      </w:r>
      <w:r w:rsidR="002E670D" w:rsidRPr="00C95918">
        <w:rPr>
          <w:szCs w:val="22"/>
        </w:rPr>
        <w:t xml:space="preserve">document summarises </w:t>
      </w:r>
      <w:r w:rsidR="00C95918">
        <w:rPr>
          <w:szCs w:val="22"/>
        </w:rPr>
        <w:t>a</w:t>
      </w:r>
      <w:r w:rsidR="00C95918" w:rsidRPr="00C95918">
        <w:rPr>
          <w:szCs w:val="22"/>
        </w:rPr>
        <w:t xml:space="preserve"> </w:t>
      </w:r>
      <w:r w:rsidR="002E670D" w:rsidRPr="00C95918">
        <w:rPr>
          <w:szCs w:val="22"/>
        </w:rPr>
        <w:t xml:space="preserve">report for a developmental evaluation of a </w:t>
      </w:r>
      <w:r w:rsidR="006D5AA6" w:rsidRPr="00C95918">
        <w:rPr>
          <w:szCs w:val="22"/>
        </w:rPr>
        <w:t>DSS</w:t>
      </w:r>
      <w:r w:rsidR="002E670D" w:rsidRPr="00C95918">
        <w:rPr>
          <w:szCs w:val="22"/>
        </w:rPr>
        <w:t xml:space="preserve"> contracted </w:t>
      </w:r>
      <w:r w:rsidR="006D5AA6" w:rsidRPr="00C95918">
        <w:rPr>
          <w:szCs w:val="22"/>
        </w:rPr>
        <w:t>provider</w:t>
      </w:r>
      <w:r w:rsidR="002E670D" w:rsidRPr="00C95918">
        <w:rPr>
          <w:szCs w:val="22"/>
        </w:rPr>
        <w:t xml:space="preserve">. </w:t>
      </w:r>
      <w:r w:rsidR="00C95918">
        <w:t xml:space="preserve">It provides information </w:t>
      </w:r>
      <w:r w:rsidR="004612D6" w:rsidRPr="004612D6">
        <w:t>about the quality and effectiveness of</w:t>
      </w:r>
      <w:r w:rsidR="00C95918">
        <w:t xml:space="preserve"> th</w:t>
      </w:r>
      <w:r w:rsidR="0022251D">
        <w:t>e</w:t>
      </w:r>
      <w:r w:rsidR="004612D6" w:rsidRPr="004612D6">
        <w:t xml:space="preserve"> service</w:t>
      </w:r>
      <w:r w:rsidR="0022251D">
        <w:t xml:space="preserve">, and </w:t>
      </w:r>
      <w:r w:rsidR="00945112">
        <w:t xml:space="preserve">its </w:t>
      </w:r>
      <w:r w:rsidR="0022251D">
        <w:t xml:space="preserve">progress </w:t>
      </w:r>
      <w:r w:rsidR="00C770E6">
        <w:t>towards making</w:t>
      </w:r>
      <w:r w:rsidR="0022251D">
        <w:t xml:space="preserve"> its</w:t>
      </w:r>
      <w:r w:rsidR="00C770E6">
        <w:t xml:space="preserve"> services more accessible and inclusive, and </w:t>
      </w:r>
      <w:r w:rsidR="0022251D">
        <w:t>giving</w:t>
      </w:r>
      <w:r w:rsidR="0022251D" w:rsidRPr="004612D6">
        <w:t xml:space="preserve"> </w:t>
      </w:r>
      <w:r w:rsidR="004612D6" w:rsidRPr="004612D6">
        <w:t xml:space="preserve">disabled people more choice and control. </w:t>
      </w:r>
    </w:p>
    <w:p w14:paraId="34B72008" w14:textId="2FA45894" w:rsidR="004166C9" w:rsidRPr="00E93079" w:rsidRDefault="0022251D" w:rsidP="00E93079">
      <w:r>
        <w:t>S</w:t>
      </w:r>
      <w:r w:rsidR="00C95918">
        <w:t>ummary reports are published on the DSS website</w:t>
      </w:r>
      <w:r>
        <w:t xml:space="preserve">. </w:t>
      </w:r>
      <w:r w:rsidR="002E670D">
        <w:t>I</w:t>
      </w:r>
      <w:r w:rsidR="002C0D7F">
        <w:t xml:space="preserve">dentifiable </w:t>
      </w:r>
      <w:r w:rsidR="002E670D">
        <w:t xml:space="preserve">and personal </w:t>
      </w:r>
      <w:r w:rsidR="002C0D7F">
        <w:t xml:space="preserve">information </w:t>
      </w:r>
      <w:r w:rsidR="00C95918">
        <w:t>is</w:t>
      </w:r>
      <w:r w:rsidR="002E670D">
        <w:t xml:space="preserve"> </w:t>
      </w:r>
      <w:r w:rsidR="002C0D7F">
        <w:t>removed to protect individuals</w:t>
      </w:r>
      <w:r w:rsidR="006D5AA6">
        <w:t xml:space="preserve">’ </w:t>
      </w:r>
      <w:r w:rsidR="002C0D7F">
        <w:t xml:space="preserve">privacy. If you require the full report, please email </w:t>
      </w:r>
      <w:hyperlink r:id="rId11" w:history="1">
        <w:r w:rsidR="00C770E6" w:rsidRPr="00C770E6">
          <w:rPr>
            <w:rStyle w:val="Hyperlink"/>
            <w:u w:val="none"/>
          </w:rPr>
          <w:t>OIA_Request@msd.govt.nz</w:t>
        </w:r>
      </w:hyperlink>
      <w:r w:rsidR="00C770E6">
        <w:t xml:space="preserve"> </w:t>
      </w:r>
      <w:r w:rsidR="002C0D7F" w:rsidRPr="002C0D7F">
        <w:t xml:space="preserve">and request it under the </w:t>
      </w:r>
      <w:r w:rsidR="002E670D">
        <w:t>Official Information Act (</w:t>
      </w:r>
      <w:r w:rsidR="002C0D7F" w:rsidRPr="002C0D7F">
        <w:t>OIA</w:t>
      </w:r>
      <w:r w:rsidR="002E670D">
        <w:t>)</w:t>
      </w:r>
      <w:r w:rsidR="002C0D7F" w:rsidRPr="002C0D7F">
        <w:t>.</w:t>
      </w:r>
    </w:p>
    <w:p w14:paraId="717E57E4" w14:textId="77777777" w:rsidR="00317FB6" w:rsidRDefault="00317FB6">
      <w:pPr>
        <w:suppressAutoHyphens w:val="0"/>
        <w:autoSpaceDE/>
        <w:autoSpaceDN/>
        <w:adjustRightInd/>
        <w:spacing w:before="0" w:after="0" w:line="240" w:lineRule="auto"/>
        <w:textAlignment w:val="auto"/>
        <w:rPr>
          <w:rFonts w:eastAsiaTheme="majorEastAsia"/>
          <w:b/>
          <w:bCs/>
          <w:iCs/>
          <w:sz w:val="28"/>
          <w:szCs w:val="28"/>
        </w:rPr>
      </w:pPr>
      <w:r>
        <w:br w:type="page"/>
      </w:r>
    </w:p>
    <w:p w14:paraId="7C36A32F" w14:textId="1DF568C1" w:rsidR="009F6538" w:rsidRPr="00B261ED" w:rsidRDefault="009F6538" w:rsidP="00317FB6">
      <w:pPr>
        <w:pStyle w:val="Heading2"/>
        <w:rPr>
          <w:sz w:val="24"/>
          <w:szCs w:val="24"/>
        </w:rPr>
      </w:pPr>
      <w:r w:rsidRPr="00B261ED">
        <w:lastRenderedPageBreak/>
        <w:t>G</w:t>
      </w:r>
      <w:r w:rsidR="00DB11FB" w:rsidRPr="00B261ED">
        <w:t>eneral information</w:t>
      </w:r>
    </w:p>
    <w:tbl>
      <w:tblPr>
        <w:tblStyle w:val="TableGrid"/>
        <w:tblW w:w="0" w:type="auto"/>
        <w:tblLook w:val="04A0" w:firstRow="1" w:lastRow="0" w:firstColumn="1" w:lastColumn="0" w:noHBand="0" w:noVBand="1"/>
      </w:tblPr>
      <w:tblGrid>
        <w:gridCol w:w="3539"/>
        <w:gridCol w:w="5477"/>
      </w:tblGrid>
      <w:tr w:rsidR="00DB11FB" w:rsidRPr="00B92F97" w14:paraId="51BA43A2" w14:textId="77777777" w:rsidTr="002E670D">
        <w:trPr>
          <w:trHeight w:val="296"/>
        </w:trPr>
        <w:tc>
          <w:tcPr>
            <w:tcW w:w="3539" w:type="dxa"/>
          </w:tcPr>
          <w:p w14:paraId="5233443C" w14:textId="48F80809" w:rsidR="00DB11FB" w:rsidRPr="00B92F97" w:rsidRDefault="00DB11FB" w:rsidP="002E670D">
            <w:pPr>
              <w:spacing w:before="0" w:line="240" w:lineRule="auto"/>
              <w:rPr>
                <w:b/>
                <w:bCs/>
                <w:szCs w:val="22"/>
              </w:rPr>
            </w:pPr>
            <w:r w:rsidRPr="00B92F97">
              <w:rPr>
                <w:b/>
                <w:bCs/>
                <w:szCs w:val="22"/>
              </w:rPr>
              <w:t xml:space="preserve">Evaluation </w:t>
            </w:r>
            <w:r w:rsidR="002E670D">
              <w:rPr>
                <w:b/>
                <w:bCs/>
                <w:szCs w:val="22"/>
              </w:rPr>
              <w:t>Information</w:t>
            </w:r>
          </w:p>
        </w:tc>
        <w:tc>
          <w:tcPr>
            <w:tcW w:w="5477" w:type="dxa"/>
          </w:tcPr>
          <w:p w14:paraId="13CD9AD9" w14:textId="1F678F6E" w:rsidR="00DB11FB" w:rsidRPr="00B261ED" w:rsidRDefault="00E37EED" w:rsidP="002E670D">
            <w:pPr>
              <w:spacing w:before="0" w:line="240" w:lineRule="auto"/>
              <w:rPr>
                <w:b/>
                <w:bCs/>
                <w:szCs w:val="22"/>
              </w:rPr>
            </w:pPr>
            <w:r w:rsidRPr="00B261ED">
              <w:rPr>
                <w:b/>
                <w:bCs/>
                <w:szCs w:val="22"/>
              </w:rPr>
              <w:t>Description</w:t>
            </w:r>
          </w:p>
        </w:tc>
      </w:tr>
      <w:tr w:rsidR="00DB11FB" w:rsidRPr="00B92F97" w14:paraId="4DBCABC1" w14:textId="77777777" w:rsidTr="002E670D">
        <w:tc>
          <w:tcPr>
            <w:tcW w:w="3539" w:type="dxa"/>
          </w:tcPr>
          <w:p w14:paraId="71C17EA8" w14:textId="4295DDAE" w:rsidR="00DB11FB" w:rsidRPr="00AF5319" w:rsidRDefault="00DB11FB" w:rsidP="002E670D">
            <w:pPr>
              <w:spacing w:before="0" w:line="240" w:lineRule="auto"/>
              <w:rPr>
                <w:szCs w:val="22"/>
              </w:rPr>
            </w:pPr>
            <w:r w:rsidRPr="00AF5319">
              <w:rPr>
                <w:szCs w:val="22"/>
              </w:rPr>
              <w:t xml:space="preserve">Name of </w:t>
            </w:r>
            <w:r w:rsidR="00E37EED">
              <w:rPr>
                <w:szCs w:val="22"/>
              </w:rPr>
              <w:t xml:space="preserve">the </w:t>
            </w:r>
            <w:r w:rsidR="00E849A6">
              <w:rPr>
                <w:szCs w:val="22"/>
              </w:rPr>
              <w:t>service provider</w:t>
            </w:r>
          </w:p>
        </w:tc>
        <w:tc>
          <w:tcPr>
            <w:tcW w:w="5477" w:type="dxa"/>
          </w:tcPr>
          <w:p w14:paraId="2724E6F2" w14:textId="5F735B5C" w:rsidR="00DB11FB" w:rsidRPr="00910B6A" w:rsidRDefault="00952134" w:rsidP="002E670D">
            <w:pPr>
              <w:spacing w:before="0" w:line="240" w:lineRule="auto"/>
              <w:rPr>
                <w:szCs w:val="22"/>
              </w:rPr>
            </w:pPr>
            <w:r w:rsidRPr="00952134">
              <w:rPr>
                <w:szCs w:val="22"/>
              </w:rPr>
              <w:t xml:space="preserve">Te Roopu Manaaki </w:t>
            </w:r>
            <w:proofErr w:type="spellStart"/>
            <w:r w:rsidRPr="00952134">
              <w:rPr>
                <w:szCs w:val="22"/>
              </w:rPr>
              <w:t>i</w:t>
            </w:r>
            <w:proofErr w:type="spellEnd"/>
            <w:r w:rsidRPr="00952134">
              <w:rPr>
                <w:szCs w:val="22"/>
              </w:rPr>
              <w:t xml:space="preserve"> te </w:t>
            </w:r>
            <w:proofErr w:type="spellStart"/>
            <w:r w:rsidRPr="00952134">
              <w:rPr>
                <w:szCs w:val="22"/>
              </w:rPr>
              <w:t>Hunga</w:t>
            </w:r>
            <w:proofErr w:type="spellEnd"/>
            <w:r w:rsidRPr="00952134">
              <w:rPr>
                <w:szCs w:val="22"/>
              </w:rPr>
              <w:t xml:space="preserve"> </w:t>
            </w:r>
            <w:proofErr w:type="spellStart"/>
            <w:r w:rsidRPr="00952134">
              <w:rPr>
                <w:szCs w:val="22"/>
              </w:rPr>
              <w:t>Hauā</w:t>
            </w:r>
            <w:proofErr w:type="spellEnd"/>
            <w:r w:rsidR="005E1060" w:rsidRPr="005E1060">
              <w:rPr>
                <w:szCs w:val="22"/>
              </w:rPr>
              <w:t xml:space="preserve"> Charitable Trust</w:t>
            </w:r>
          </w:p>
        </w:tc>
      </w:tr>
      <w:tr w:rsidR="00DB11FB" w:rsidRPr="00B92F97" w14:paraId="5D1E5E5E" w14:textId="77777777" w:rsidTr="002E670D">
        <w:trPr>
          <w:trHeight w:val="481"/>
        </w:trPr>
        <w:tc>
          <w:tcPr>
            <w:tcW w:w="3539" w:type="dxa"/>
          </w:tcPr>
          <w:p w14:paraId="5A15DCC9" w14:textId="77777777" w:rsidR="00DB11FB" w:rsidRPr="00AF5319" w:rsidRDefault="00DB11FB" w:rsidP="002E670D">
            <w:pPr>
              <w:spacing w:before="0" w:line="240" w:lineRule="auto"/>
              <w:rPr>
                <w:szCs w:val="22"/>
              </w:rPr>
            </w:pPr>
            <w:r w:rsidRPr="00AF5319">
              <w:rPr>
                <w:szCs w:val="22"/>
              </w:rPr>
              <w:t>Date evaluation completed</w:t>
            </w:r>
          </w:p>
        </w:tc>
        <w:tc>
          <w:tcPr>
            <w:tcW w:w="5477" w:type="dxa"/>
          </w:tcPr>
          <w:p w14:paraId="13C3E469" w14:textId="04605BAF" w:rsidR="00DB11FB" w:rsidRPr="00910B6A" w:rsidRDefault="0043121D" w:rsidP="002E670D">
            <w:pPr>
              <w:spacing w:before="0" w:line="240" w:lineRule="auto"/>
              <w:rPr>
                <w:szCs w:val="22"/>
              </w:rPr>
            </w:pPr>
            <w:r>
              <w:rPr>
                <w:szCs w:val="22"/>
              </w:rPr>
              <w:t>10-22 March 2025</w:t>
            </w:r>
          </w:p>
        </w:tc>
      </w:tr>
      <w:tr w:rsidR="00217C23" w:rsidRPr="00B92F97" w14:paraId="79AFC114" w14:textId="77777777" w:rsidTr="002E670D">
        <w:trPr>
          <w:trHeight w:val="481"/>
        </w:trPr>
        <w:tc>
          <w:tcPr>
            <w:tcW w:w="3539" w:type="dxa"/>
          </w:tcPr>
          <w:p w14:paraId="1F2CE11E" w14:textId="072E3DC0" w:rsidR="00217C23" w:rsidRPr="00AF5319" w:rsidRDefault="00217C23" w:rsidP="002E670D">
            <w:pPr>
              <w:spacing w:before="0" w:line="240" w:lineRule="auto"/>
              <w:rPr>
                <w:szCs w:val="22"/>
              </w:rPr>
            </w:pPr>
            <w:r w:rsidRPr="00AF5319">
              <w:rPr>
                <w:szCs w:val="22"/>
              </w:rPr>
              <w:t xml:space="preserve">Type of evaluation </w:t>
            </w:r>
          </w:p>
        </w:tc>
        <w:tc>
          <w:tcPr>
            <w:tcW w:w="5477" w:type="dxa"/>
          </w:tcPr>
          <w:p w14:paraId="17C4F320" w14:textId="6BCE8CED" w:rsidR="00217C23" w:rsidRPr="00910B6A" w:rsidRDefault="00205AC3" w:rsidP="002E670D">
            <w:pPr>
              <w:spacing w:before="0" w:line="240" w:lineRule="auto"/>
              <w:rPr>
                <w:szCs w:val="22"/>
              </w:rPr>
            </w:pPr>
            <w:proofErr w:type="spellStart"/>
            <w:r>
              <w:rPr>
                <w:szCs w:val="22"/>
              </w:rPr>
              <w:t>MidPoint</w:t>
            </w:r>
            <w:proofErr w:type="spellEnd"/>
          </w:p>
        </w:tc>
      </w:tr>
      <w:tr w:rsidR="00217C23" w:rsidRPr="00B92F97" w14:paraId="1BCE6758" w14:textId="77777777" w:rsidTr="002E670D">
        <w:trPr>
          <w:trHeight w:val="515"/>
        </w:trPr>
        <w:tc>
          <w:tcPr>
            <w:tcW w:w="3539" w:type="dxa"/>
          </w:tcPr>
          <w:p w14:paraId="54E79EBC" w14:textId="77777777" w:rsidR="00217C23" w:rsidRPr="00AF5319" w:rsidRDefault="00217C23" w:rsidP="002E670D">
            <w:pPr>
              <w:spacing w:before="0" w:line="240" w:lineRule="auto"/>
              <w:rPr>
                <w:szCs w:val="22"/>
              </w:rPr>
            </w:pPr>
            <w:r w:rsidRPr="00AF5319">
              <w:rPr>
                <w:szCs w:val="22"/>
              </w:rPr>
              <w:t>Service type</w:t>
            </w:r>
          </w:p>
        </w:tc>
        <w:tc>
          <w:tcPr>
            <w:tcW w:w="5477" w:type="dxa"/>
          </w:tcPr>
          <w:p w14:paraId="54C16F0F" w14:textId="3FFFD5C5" w:rsidR="00217C23" w:rsidRPr="00910B6A" w:rsidRDefault="00205AC3" w:rsidP="002E670D">
            <w:pPr>
              <w:spacing w:before="0" w:line="240" w:lineRule="auto"/>
              <w:rPr>
                <w:szCs w:val="22"/>
              </w:rPr>
            </w:pPr>
            <w:r>
              <w:rPr>
                <w:szCs w:val="22"/>
              </w:rPr>
              <w:t>C</w:t>
            </w:r>
            <w:r w:rsidR="00217C23" w:rsidRPr="00910B6A">
              <w:rPr>
                <w:szCs w:val="22"/>
              </w:rPr>
              <w:t xml:space="preserve">ommunity </w:t>
            </w:r>
            <w:r>
              <w:rPr>
                <w:szCs w:val="22"/>
              </w:rPr>
              <w:t>R</w:t>
            </w:r>
            <w:r w:rsidR="00217C23" w:rsidRPr="00910B6A">
              <w:rPr>
                <w:szCs w:val="22"/>
              </w:rPr>
              <w:t>esidential</w:t>
            </w:r>
          </w:p>
        </w:tc>
      </w:tr>
      <w:tr w:rsidR="00217C23" w:rsidRPr="00B92F97" w14:paraId="498A62CE" w14:textId="77777777" w:rsidTr="002E670D">
        <w:trPr>
          <w:trHeight w:val="515"/>
        </w:trPr>
        <w:tc>
          <w:tcPr>
            <w:tcW w:w="3539" w:type="dxa"/>
          </w:tcPr>
          <w:p w14:paraId="76F2D88A" w14:textId="6764BA9A" w:rsidR="00217C23" w:rsidRPr="00AF5319" w:rsidRDefault="00217C23" w:rsidP="002E670D">
            <w:pPr>
              <w:spacing w:before="0" w:line="240" w:lineRule="auto"/>
              <w:rPr>
                <w:szCs w:val="22"/>
              </w:rPr>
            </w:pPr>
            <w:r>
              <w:rPr>
                <w:szCs w:val="22"/>
              </w:rPr>
              <w:t xml:space="preserve">Region or city </w:t>
            </w:r>
          </w:p>
        </w:tc>
        <w:tc>
          <w:tcPr>
            <w:tcW w:w="5477" w:type="dxa"/>
          </w:tcPr>
          <w:p w14:paraId="5D6A13E7" w14:textId="276E5C7D" w:rsidR="00217C23" w:rsidRPr="00910B6A" w:rsidRDefault="0049158A" w:rsidP="002E670D">
            <w:pPr>
              <w:spacing w:before="0" w:line="240" w:lineRule="auto"/>
              <w:rPr>
                <w:szCs w:val="22"/>
              </w:rPr>
            </w:pPr>
            <w:r>
              <w:rPr>
                <w:szCs w:val="22"/>
              </w:rPr>
              <w:t>Bay of Plenty</w:t>
            </w:r>
          </w:p>
        </w:tc>
      </w:tr>
      <w:tr w:rsidR="00217C23" w:rsidRPr="00B92F97" w14:paraId="05207BAB" w14:textId="77777777" w:rsidTr="002E670D">
        <w:tc>
          <w:tcPr>
            <w:tcW w:w="3539" w:type="dxa"/>
          </w:tcPr>
          <w:p w14:paraId="585F6D17" w14:textId="117AB1E2" w:rsidR="00217C23" w:rsidRPr="00AF5319" w:rsidRDefault="00217C23" w:rsidP="002E670D">
            <w:pPr>
              <w:spacing w:before="0" w:line="240" w:lineRule="auto"/>
              <w:rPr>
                <w:szCs w:val="22"/>
              </w:rPr>
            </w:pPr>
            <w:r w:rsidRPr="00AF5319">
              <w:rPr>
                <w:szCs w:val="22"/>
              </w:rPr>
              <w:t xml:space="preserve">Brief description of the </w:t>
            </w:r>
            <w:r>
              <w:rPr>
                <w:szCs w:val="22"/>
              </w:rPr>
              <w:t xml:space="preserve">organisation providing the </w:t>
            </w:r>
            <w:r w:rsidRPr="00AF5319">
              <w:rPr>
                <w:szCs w:val="22"/>
              </w:rPr>
              <w:t>service</w:t>
            </w:r>
            <w:r>
              <w:rPr>
                <w:szCs w:val="22"/>
              </w:rPr>
              <w:t xml:space="preserve"> being</w:t>
            </w:r>
            <w:r w:rsidRPr="00AF5319">
              <w:rPr>
                <w:szCs w:val="22"/>
              </w:rPr>
              <w:t xml:space="preserve"> evaluated </w:t>
            </w:r>
            <w:r>
              <w:rPr>
                <w:szCs w:val="22"/>
              </w:rPr>
              <w:t>and their vision and approach to disability support</w:t>
            </w:r>
          </w:p>
        </w:tc>
        <w:tc>
          <w:tcPr>
            <w:tcW w:w="5477" w:type="dxa"/>
          </w:tcPr>
          <w:p w14:paraId="1CADF4D0" w14:textId="77777777" w:rsidR="00217C23" w:rsidRDefault="00832BD1" w:rsidP="002E670D">
            <w:pPr>
              <w:spacing w:before="0" w:line="240" w:lineRule="auto"/>
              <w:rPr>
                <w:szCs w:val="22"/>
              </w:rPr>
            </w:pPr>
            <w:r w:rsidRPr="00832BD1">
              <w:rPr>
                <w:szCs w:val="22"/>
              </w:rPr>
              <w:t xml:space="preserve">Te Roopu Manaaki provides supports to adults with various disabilities using a deeply embedded </w:t>
            </w:r>
            <w:r>
              <w:rPr>
                <w:szCs w:val="22"/>
              </w:rPr>
              <w:t>k</w:t>
            </w:r>
            <w:r w:rsidRPr="00832BD1">
              <w:rPr>
                <w:szCs w:val="22"/>
              </w:rPr>
              <w:t>aupapa Māori approach, incorporating a strong whānau perspective.</w:t>
            </w:r>
          </w:p>
          <w:p w14:paraId="5FE8E831" w14:textId="5601AAD0" w:rsidR="00832BD1" w:rsidRPr="00910B6A" w:rsidRDefault="00832BD1" w:rsidP="002E670D">
            <w:pPr>
              <w:spacing w:before="0" w:line="240" w:lineRule="auto"/>
              <w:rPr>
                <w:szCs w:val="22"/>
              </w:rPr>
            </w:pPr>
          </w:p>
        </w:tc>
      </w:tr>
      <w:tr w:rsidR="006D5AA6" w:rsidRPr="00B92F97" w14:paraId="27ADAD44" w14:textId="77777777" w:rsidTr="002E670D">
        <w:tc>
          <w:tcPr>
            <w:tcW w:w="3539" w:type="dxa"/>
          </w:tcPr>
          <w:p w14:paraId="1525014A" w14:textId="3DC22332" w:rsidR="006D5AA6" w:rsidRPr="00AF5319" w:rsidRDefault="006D5AA6" w:rsidP="002E670D">
            <w:pPr>
              <w:spacing w:before="0" w:line="240" w:lineRule="auto"/>
              <w:rPr>
                <w:szCs w:val="22"/>
              </w:rPr>
            </w:pPr>
            <w:r>
              <w:rPr>
                <w:szCs w:val="22"/>
              </w:rPr>
              <w:t xml:space="preserve">Number of services/houses visited as part of this evaluation </w:t>
            </w:r>
          </w:p>
        </w:tc>
        <w:tc>
          <w:tcPr>
            <w:tcW w:w="5477" w:type="dxa"/>
          </w:tcPr>
          <w:p w14:paraId="47AF35BF" w14:textId="14244779" w:rsidR="006D5AA6" w:rsidRPr="00910B6A" w:rsidRDefault="00AB63E2" w:rsidP="002E670D">
            <w:pPr>
              <w:spacing w:before="0" w:line="240" w:lineRule="auto"/>
              <w:rPr>
                <w:szCs w:val="22"/>
              </w:rPr>
            </w:pPr>
            <w:r>
              <w:rPr>
                <w:szCs w:val="22"/>
              </w:rPr>
              <w:t>One home</w:t>
            </w:r>
          </w:p>
        </w:tc>
      </w:tr>
      <w:tr w:rsidR="00217C23" w:rsidRPr="00B92F97" w14:paraId="1A103148" w14:textId="77777777" w:rsidTr="002E670D">
        <w:tc>
          <w:tcPr>
            <w:tcW w:w="3539" w:type="dxa"/>
          </w:tcPr>
          <w:p w14:paraId="4A34F6C2" w14:textId="60F2F5A9" w:rsidR="00217C23" w:rsidRPr="00AF5319" w:rsidRDefault="006D5AA6" w:rsidP="002E670D">
            <w:pPr>
              <w:spacing w:before="0" w:line="240" w:lineRule="auto"/>
              <w:rPr>
                <w:szCs w:val="22"/>
              </w:rPr>
            </w:pPr>
            <w:r>
              <w:rPr>
                <w:szCs w:val="22"/>
              </w:rPr>
              <w:t>The evaluation</w:t>
            </w:r>
            <w:r w:rsidR="00217C23" w:rsidRPr="00AF5319">
              <w:rPr>
                <w:szCs w:val="22"/>
              </w:rPr>
              <w:t xml:space="preserve"> </w:t>
            </w:r>
            <w:r w:rsidR="00AD7EA3">
              <w:rPr>
                <w:szCs w:val="22"/>
              </w:rPr>
              <w:t xml:space="preserve">was </w:t>
            </w:r>
            <w:r w:rsidR="00B261ED">
              <w:rPr>
                <w:szCs w:val="22"/>
              </w:rPr>
              <w:t>done</w:t>
            </w:r>
            <w:r w:rsidR="00217C23">
              <w:rPr>
                <w:szCs w:val="22"/>
              </w:rPr>
              <w:t xml:space="preserve"> by</w:t>
            </w:r>
          </w:p>
        </w:tc>
        <w:tc>
          <w:tcPr>
            <w:tcW w:w="5477" w:type="dxa"/>
          </w:tcPr>
          <w:p w14:paraId="6CEB4DAF" w14:textId="1DF47FCE" w:rsidR="00217C23" w:rsidRPr="00910B6A" w:rsidRDefault="00910B6A" w:rsidP="002E670D">
            <w:pPr>
              <w:spacing w:before="0" w:line="240" w:lineRule="auto"/>
              <w:rPr>
                <w:szCs w:val="22"/>
              </w:rPr>
            </w:pPr>
            <w:r w:rsidRPr="00910B6A">
              <w:rPr>
                <w:szCs w:val="22"/>
              </w:rPr>
              <w:t>SAMS – Standards and Monitoring Services</w:t>
            </w:r>
            <w:r w:rsidR="00217C23" w:rsidRPr="00910B6A">
              <w:rPr>
                <w:szCs w:val="22"/>
              </w:rPr>
              <w:t xml:space="preserve"> </w:t>
            </w:r>
          </w:p>
        </w:tc>
      </w:tr>
    </w:tbl>
    <w:p w14:paraId="0BAB86F0" w14:textId="77777777" w:rsidR="00DB11FB" w:rsidRDefault="00DB11FB" w:rsidP="00DB11FB">
      <w:pPr>
        <w:rPr>
          <w:b/>
          <w:bCs/>
        </w:rPr>
      </w:pPr>
    </w:p>
    <w:p w14:paraId="055DA8E9" w14:textId="77777777" w:rsidR="006D5AA6" w:rsidRDefault="006D5AA6" w:rsidP="00DB11FB">
      <w:pPr>
        <w:rPr>
          <w:b/>
          <w:bCs/>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14:paraId="7948B355" w14:textId="77777777" w:rsidTr="001936D2">
        <w:tc>
          <w:tcPr>
            <w:tcW w:w="4508" w:type="dxa"/>
            <w:gridSpan w:val="2"/>
          </w:tcPr>
          <w:p w14:paraId="0E6F15AB" w14:textId="77777777" w:rsidR="00317FB6" w:rsidRPr="00242272" w:rsidRDefault="00317FB6" w:rsidP="001E1278">
            <w:pPr>
              <w:jc w:val="center"/>
              <w:rPr>
                <w:b/>
                <w:bCs/>
              </w:rPr>
            </w:pPr>
            <w:r w:rsidRPr="00242272">
              <w:rPr>
                <w:b/>
                <w:bCs/>
              </w:rPr>
              <w:t>Number of people interviewed</w:t>
            </w:r>
          </w:p>
        </w:tc>
        <w:tc>
          <w:tcPr>
            <w:tcW w:w="4508" w:type="dxa"/>
            <w:gridSpan w:val="3"/>
          </w:tcPr>
          <w:p w14:paraId="4E644F72" w14:textId="7A8F6B44" w:rsidR="00317FB6" w:rsidRPr="00242272" w:rsidRDefault="00DE5E65" w:rsidP="001E1278">
            <w:pPr>
              <w:jc w:val="center"/>
              <w:rPr>
                <w:b/>
                <w:bCs/>
              </w:rPr>
            </w:pPr>
            <w:r>
              <w:rPr>
                <w:b/>
                <w:bCs/>
              </w:rPr>
              <w:t>9</w:t>
            </w:r>
          </w:p>
        </w:tc>
      </w:tr>
      <w:tr w:rsidR="00DB11FB" w:rsidRPr="008F1B50" w14:paraId="35E28825" w14:textId="77777777" w:rsidTr="00CC442D">
        <w:tc>
          <w:tcPr>
            <w:tcW w:w="2263" w:type="dxa"/>
          </w:tcPr>
          <w:p w14:paraId="7514CBCC" w14:textId="47D7C2F3" w:rsidR="00DB11FB" w:rsidRPr="008F1B50" w:rsidRDefault="00DB11FB" w:rsidP="00910B6A">
            <w:pPr>
              <w:jc w:val="center"/>
            </w:pPr>
            <w:r w:rsidRPr="008F1B50">
              <w:t>Disabled people</w:t>
            </w:r>
          </w:p>
        </w:tc>
        <w:tc>
          <w:tcPr>
            <w:tcW w:w="2694" w:type="dxa"/>
            <w:gridSpan w:val="2"/>
          </w:tcPr>
          <w:p w14:paraId="39DB3E21" w14:textId="724F775E" w:rsidR="00DB11FB" w:rsidRPr="008F1B50" w:rsidRDefault="00DB11FB" w:rsidP="00910B6A">
            <w:pPr>
              <w:jc w:val="center"/>
            </w:pPr>
            <w:r w:rsidRPr="008F1B50">
              <w:t>Families/Whānau</w:t>
            </w:r>
          </w:p>
        </w:tc>
        <w:tc>
          <w:tcPr>
            <w:tcW w:w="1842" w:type="dxa"/>
          </w:tcPr>
          <w:p w14:paraId="2AEB5CEB" w14:textId="3B5EB833" w:rsidR="00DB11FB" w:rsidRPr="008F1B50" w:rsidRDefault="00DB11FB" w:rsidP="00910B6A">
            <w:pPr>
              <w:jc w:val="center"/>
            </w:pPr>
            <w:r w:rsidRPr="008F1B50">
              <w:t>Staff</w:t>
            </w:r>
          </w:p>
        </w:tc>
        <w:tc>
          <w:tcPr>
            <w:tcW w:w="2217" w:type="dxa"/>
          </w:tcPr>
          <w:p w14:paraId="2258708D" w14:textId="3BCD40CA" w:rsidR="00DB11FB" w:rsidRPr="008F1B50" w:rsidRDefault="00DB11FB" w:rsidP="00910B6A">
            <w:pPr>
              <w:jc w:val="center"/>
            </w:pPr>
            <w:r w:rsidRPr="008F1B50">
              <w:t>Management</w:t>
            </w:r>
          </w:p>
        </w:tc>
      </w:tr>
      <w:tr w:rsidR="00DB11FB" w14:paraId="408E486B" w14:textId="77777777" w:rsidTr="00CC442D">
        <w:tc>
          <w:tcPr>
            <w:tcW w:w="2263" w:type="dxa"/>
          </w:tcPr>
          <w:p w14:paraId="4E8DD2C0" w14:textId="1E336A14" w:rsidR="00DB11FB" w:rsidRDefault="00D247B1" w:rsidP="00910B6A">
            <w:pPr>
              <w:jc w:val="center"/>
              <w:rPr>
                <w:b/>
                <w:bCs/>
              </w:rPr>
            </w:pPr>
            <w:r>
              <w:rPr>
                <w:b/>
                <w:bCs/>
              </w:rPr>
              <w:t>3</w:t>
            </w:r>
          </w:p>
        </w:tc>
        <w:tc>
          <w:tcPr>
            <w:tcW w:w="2694" w:type="dxa"/>
            <w:gridSpan w:val="2"/>
          </w:tcPr>
          <w:p w14:paraId="31DAEB63" w14:textId="357938B7" w:rsidR="00DB11FB" w:rsidRDefault="00D247B1" w:rsidP="00910B6A">
            <w:pPr>
              <w:jc w:val="center"/>
              <w:rPr>
                <w:b/>
                <w:bCs/>
              </w:rPr>
            </w:pPr>
            <w:r>
              <w:rPr>
                <w:b/>
                <w:bCs/>
              </w:rPr>
              <w:t>2</w:t>
            </w:r>
          </w:p>
        </w:tc>
        <w:tc>
          <w:tcPr>
            <w:tcW w:w="1842" w:type="dxa"/>
          </w:tcPr>
          <w:p w14:paraId="3685146D" w14:textId="068187D8" w:rsidR="00DB11FB" w:rsidRDefault="00D247B1" w:rsidP="00910B6A">
            <w:pPr>
              <w:jc w:val="center"/>
              <w:rPr>
                <w:b/>
                <w:bCs/>
              </w:rPr>
            </w:pPr>
            <w:r>
              <w:rPr>
                <w:b/>
                <w:bCs/>
              </w:rPr>
              <w:t>2</w:t>
            </w:r>
          </w:p>
        </w:tc>
        <w:tc>
          <w:tcPr>
            <w:tcW w:w="2217" w:type="dxa"/>
          </w:tcPr>
          <w:p w14:paraId="2A6D5CCF" w14:textId="32452843" w:rsidR="00DB11FB" w:rsidRDefault="00D247B1" w:rsidP="00910B6A">
            <w:pPr>
              <w:jc w:val="center"/>
              <w:rPr>
                <w:b/>
                <w:bCs/>
              </w:rPr>
            </w:pPr>
            <w:r>
              <w:rPr>
                <w:b/>
                <w:bCs/>
              </w:rPr>
              <w:t>2</w:t>
            </w:r>
          </w:p>
        </w:tc>
      </w:tr>
    </w:tbl>
    <w:p w14:paraId="2AF26AA6" w14:textId="6CA14A22" w:rsidR="00317FB6" w:rsidRDefault="00317FB6" w:rsidP="00DB11FB">
      <w:pPr>
        <w:rPr>
          <w:b/>
          <w:bCs/>
        </w:rPr>
      </w:pPr>
    </w:p>
    <w:p w14:paraId="02A5F769" w14:textId="77777777" w:rsidR="00317FB6" w:rsidRDefault="00317FB6">
      <w:pPr>
        <w:suppressAutoHyphens w:val="0"/>
        <w:autoSpaceDE/>
        <w:autoSpaceDN/>
        <w:adjustRightInd/>
        <w:spacing w:before="0" w:after="0" w:line="240" w:lineRule="auto"/>
        <w:textAlignment w:val="auto"/>
        <w:rPr>
          <w:b/>
          <w:bCs/>
        </w:rPr>
      </w:pPr>
      <w:r>
        <w:rPr>
          <w:b/>
          <w:bCs/>
        </w:rPr>
        <w:br w:type="page"/>
      </w:r>
    </w:p>
    <w:p w14:paraId="21638BB3" w14:textId="30F2231E" w:rsidR="00DB11FB" w:rsidRPr="00B261ED" w:rsidRDefault="00D25F9B" w:rsidP="00B261ED">
      <w:pPr>
        <w:pStyle w:val="ListParagraph"/>
        <w:numPr>
          <w:ilvl w:val="0"/>
          <w:numId w:val="39"/>
        </w:numPr>
        <w:rPr>
          <w:b/>
          <w:bCs/>
        </w:rPr>
      </w:pPr>
      <w:r w:rsidRPr="00B261ED">
        <w:rPr>
          <w:b/>
          <w:bCs/>
        </w:rPr>
        <w:lastRenderedPageBreak/>
        <w:t>Outcomes for disabled people</w:t>
      </w:r>
      <w:r w:rsidR="00E849A6" w:rsidRPr="00B261ED">
        <w:rPr>
          <w:b/>
          <w:bCs/>
        </w:rPr>
        <w:t xml:space="preserve"> </w:t>
      </w:r>
    </w:p>
    <w:p w14:paraId="45039F89" w14:textId="110EDB5E" w:rsidR="00DB11FB" w:rsidRPr="00B261ED" w:rsidRDefault="002C0D7F" w:rsidP="00DB11FB">
      <w:r w:rsidRPr="00B261ED">
        <w:t xml:space="preserve">This evaluation is based on the findings and information provided by disabled people, </w:t>
      </w:r>
      <w:r w:rsidR="00AD7EA3" w:rsidRPr="00AD7EA3">
        <w:t>tāngata whaikaha Māori</w:t>
      </w:r>
      <w:r w:rsidR="00AD7EA3">
        <w:t xml:space="preserve">, </w:t>
      </w:r>
      <w:r w:rsidRPr="00B261ED">
        <w:t>their families</w:t>
      </w:r>
      <w:r w:rsidR="00217C23">
        <w:t>/whānau</w:t>
      </w:r>
      <w:r w:rsidRPr="00B261ED">
        <w:t>, staff and management</w:t>
      </w:r>
      <w:r w:rsidR="003E5EF9">
        <w:t>, review of</w:t>
      </w:r>
      <w:r w:rsidRPr="00B261ED">
        <w:t xml:space="preserve"> documentation and </w:t>
      </w:r>
      <w:r w:rsidR="003E5EF9">
        <w:t xml:space="preserve">through </w:t>
      </w:r>
      <w:r w:rsidRPr="00B261ED">
        <w:t>observations made by the Evaluation team</w:t>
      </w:r>
      <w:r>
        <w:t>.</w:t>
      </w:r>
      <w:r w:rsidR="006D5AA6">
        <w:t xml:space="preserve"> The outcomes evaluated below are based on the</w:t>
      </w:r>
      <w:r w:rsidR="00BA5F7F">
        <w:t xml:space="preserve"> outcomes identified in the</w:t>
      </w:r>
      <w:r w:rsidR="006D5AA6">
        <w:t xml:space="preserve"> </w:t>
      </w:r>
      <w:r w:rsidR="00BA5F7F">
        <w:t>Outcome-Focused Evaluation Tool.</w:t>
      </w:r>
      <w:r w:rsidR="006D5AA6">
        <w:t xml:space="preserve"> </w:t>
      </w:r>
    </w:p>
    <w:tbl>
      <w:tblPr>
        <w:tblStyle w:val="TableGrid"/>
        <w:tblW w:w="0" w:type="auto"/>
        <w:tblLook w:val="04A0" w:firstRow="1" w:lastRow="0" w:firstColumn="1" w:lastColumn="0" w:noHBand="0" w:noVBand="1"/>
      </w:tblPr>
      <w:tblGrid>
        <w:gridCol w:w="6516"/>
        <w:gridCol w:w="2929"/>
      </w:tblGrid>
      <w:tr w:rsidR="00A526D5" w14:paraId="12117317" w14:textId="7FAE074F" w:rsidTr="00305361">
        <w:tc>
          <w:tcPr>
            <w:tcW w:w="6516" w:type="dxa"/>
          </w:tcPr>
          <w:p w14:paraId="370C36D2" w14:textId="46AEA216" w:rsidR="00A526D5" w:rsidRDefault="00A526D5" w:rsidP="001E1278">
            <w:pPr>
              <w:rPr>
                <w:b/>
                <w:bCs/>
              </w:rPr>
            </w:pPr>
            <w:r>
              <w:rPr>
                <w:b/>
                <w:bCs/>
              </w:rPr>
              <w:t>Outcomes for disabled people</w:t>
            </w:r>
          </w:p>
        </w:tc>
        <w:tc>
          <w:tcPr>
            <w:tcW w:w="2929" w:type="dxa"/>
          </w:tcPr>
          <w:p w14:paraId="525B571C" w14:textId="6A072BE5" w:rsidR="00A526D5" w:rsidRDefault="00A526D5" w:rsidP="001E1278">
            <w:pPr>
              <w:rPr>
                <w:b/>
                <w:bCs/>
              </w:rPr>
            </w:pPr>
            <w:r>
              <w:rPr>
                <w:b/>
                <w:bCs/>
              </w:rPr>
              <w:t>Rating</w:t>
            </w:r>
            <w:r>
              <w:rPr>
                <w:b/>
                <w:bCs/>
                <w:vertAlign w:val="superscript"/>
              </w:rPr>
              <w:t>*</w:t>
            </w:r>
          </w:p>
        </w:tc>
      </w:tr>
      <w:tr w:rsidR="00A526D5" w14:paraId="687831F9" w14:textId="1529BF4A" w:rsidTr="00FC5210">
        <w:tc>
          <w:tcPr>
            <w:tcW w:w="6516" w:type="dxa"/>
          </w:tcPr>
          <w:p w14:paraId="4278F05A" w14:textId="77777777" w:rsidR="00A526D5" w:rsidRPr="00DC10F4" w:rsidRDefault="00A526D5" w:rsidP="001E1278">
            <w:r w:rsidRPr="00DC10F4">
              <w:t xml:space="preserve">My identity / </w:t>
            </w:r>
            <w:proofErr w:type="spellStart"/>
            <w:r w:rsidRPr="00DC10F4">
              <w:t>Tuakiri</w:t>
            </w:r>
            <w:proofErr w:type="spellEnd"/>
          </w:p>
        </w:tc>
        <w:tc>
          <w:tcPr>
            <w:tcW w:w="2929" w:type="dxa"/>
            <w:shd w:val="clear" w:color="auto" w:fill="92D050"/>
          </w:tcPr>
          <w:p w14:paraId="7D9C45DB" w14:textId="134EEB9E" w:rsidR="00A526D5" w:rsidRPr="00910B6A" w:rsidRDefault="000F4CEE" w:rsidP="00FC5210">
            <w:pPr>
              <w:jc w:val="center"/>
              <w:rPr>
                <w:sz w:val="20"/>
                <w:szCs w:val="18"/>
              </w:rPr>
            </w:pPr>
            <w:r>
              <w:rPr>
                <w:sz w:val="20"/>
                <w:szCs w:val="18"/>
              </w:rPr>
              <w:t>Good practice evident</w:t>
            </w:r>
          </w:p>
        </w:tc>
      </w:tr>
      <w:tr w:rsidR="00A526D5" w14:paraId="0DC7EACD" w14:textId="6F30E9CD" w:rsidTr="00FC5210">
        <w:tc>
          <w:tcPr>
            <w:tcW w:w="6516" w:type="dxa"/>
          </w:tcPr>
          <w:p w14:paraId="6621FD4A" w14:textId="77777777" w:rsidR="00A526D5" w:rsidRPr="00DC10F4" w:rsidRDefault="00A526D5" w:rsidP="001E1278">
            <w:r w:rsidRPr="00DC10F4">
              <w:t>My authority / Te Rangatiratanga</w:t>
            </w:r>
          </w:p>
        </w:tc>
        <w:tc>
          <w:tcPr>
            <w:tcW w:w="2929" w:type="dxa"/>
            <w:shd w:val="clear" w:color="auto" w:fill="92D050"/>
          </w:tcPr>
          <w:p w14:paraId="4286586E" w14:textId="793C6DE4" w:rsidR="00A526D5" w:rsidRPr="00910B6A" w:rsidRDefault="00FC5210" w:rsidP="00FC5210">
            <w:pPr>
              <w:jc w:val="center"/>
              <w:rPr>
                <w:sz w:val="20"/>
                <w:szCs w:val="18"/>
              </w:rPr>
            </w:pPr>
            <w:r>
              <w:rPr>
                <w:sz w:val="20"/>
                <w:szCs w:val="18"/>
              </w:rPr>
              <w:t>Good practice evident</w:t>
            </w:r>
          </w:p>
        </w:tc>
      </w:tr>
      <w:tr w:rsidR="00A526D5" w14:paraId="5E069EE1" w14:textId="36FB50A6" w:rsidTr="00FC5210">
        <w:tc>
          <w:tcPr>
            <w:tcW w:w="6516" w:type="dxa"/>
          </w:tcPr>
          <w:p w14:paraId="4987804E" w14:textId="77777777" w:rsidR="00A526D5" w:rsidRPr="00DC10F4" w:rsidRDefault="00A526D5" w:rsidP="001E1278">
            <w:r w:rsidRPr="00DC10F4">
              <w:t>My connections / Te Ao Hurihuri</w:t>
            </w:r>
          </w:p>
        </w:tc>
        <w:tc>
          <w:tcPr>
            <w:tcW w:w="2929" w:type="dxa"/>
            <w:shd w:val="clear" w:color="auto" w:fill="92D050"/>
          </w:tcPr>
          <w:p w14:paraId="6251BE3A" w14:textId="1E50B25A" w:rsidR="00A526D5" w:rsidRPr="00910B6A" w:rsidRDefault="00FC5210" w:rsidP="00FC5210">
            <w:pPr>
              <w:jc w:val="center"/>
              <w:rPr>
                <w:sz w:val="20"/>
                <w:szCs w:val="18"/>
              </w:rPr>
            </w:pPr>
            <w:r>
              <w:rPr>
                <w:sz w:val="20"/>
                <w:szCs w:val="18"/>
              </w:rPr>
              <w:t>Good practice evident</w:t>
            </w:r>
          </w:p>
        </w:tc>
      </w:tr>
      <w:tr w:rsidR="00A526D5" w14:paraId="79100ED3" w14:textId="74FBB3AC" w:rsidTr="00FC5210">
        <w:tc>
          <w:tcPr>
            <w:tcW w:w="6516" w:type="dxa"/>
          </w:tcPr>
          <w:p w14:paraId="3F09FB2D" w14:textId="77777777" w:rsidR="00A526D5" w:rsidRPr="00DC10F4" w:rsidRDefault="00A526D5" w:rsidP="001E1278">
            <w:r w:rsidRPr="00DC10F4">
              <w:t>My wellbeing / Hauora</w:t>
            </w:r>
          </w:p>
        </w:tc>
        <w:tc>
          <w:tcPr>
            <w:tcW w:w="2929" w:type="dxa"/>
            <w:shd w:val="clear" w:color="auto" w:fill="92D050"/>
          </w:tcPr>
          <w:p w14:paraId="7728D04E" w14:textId="18D6D72D" w:rsidR="00A526D5" w:rsidRPr="00910B6A" w:rsidRDefault="00FC5210" w:rsidP="00FC5210">
            <w:pPr>
              <w:jc w:val="center"/>
              <w:rPr>
                <w:sz w:val="20"/>
                <w:szCs w:val="18"/>
              </w:rPr>
            </w:pPr>
            <w:r>
              <w:rPr>
                <w:sz w:val="20"/>
                <w:szCs w:val="18"/>
              </w:rPr>
              <w:t>Good practice evident</w:t>
            </w:r>
          </w:p>
        </w:tc>
      </w:tr>
      <w:tr w:rsidR="00A526D5" w14:paraId="6774AE5D" w14:textId="73CC463B" w:rsidTr="00FC5210">
        <w:tc>
          <w:tcPr>
            <w:tcW w:w="6516" w:type="dxa"/>
          </w:tcPr>
          <w:p w14:paraId="7815BB4C" w14:textId="77777777" w:rsidR="00A526D5" w:rsidRPr="00DC10F4" w:rsidRDefault="00A526D5" w:rsidP="001E1278">
            <w:r w:rsidRPr="00DC10F4">
              <w:t xml:space="preserve">My contribution / </w:t>
            </w:r>
            <w:proofErr w:type="spellStart"/>
            <w:r w:rsidRPr="00DC10F4">
              <w:t>Tāpaetanga</w:t>
            </w:r>
            <w:proofErr w:type="spellEnd"/>
          </w:p>
        </w:tc>
        <w:tc>
          <w:tcPr>
            <w:tcW w:w="2929" w:type="dxa"/>
            <w:shd w:val="clear" w:color="auto" w:fill="92D050"/>
          </w:tcPr>
          <w:p w14:paraId="7EAF360C" w14:textId="0509A0D5" w:rsidR="00A526D5" w:rsidRPr="00910B6A" w:rsidRDefault="00FC5210" w:rsidP="00FC5210">
            <w:pPr>
              <w:jc w:val="center"/>
              <w:rPr>
                <w:sz w:val="20"/>
                <w:szCs w:val="18"/>
              </w:rPr>
            </w:pPr>
            <w:r>
              <w:rPr>
                <w:sz w:val="20"/>
                <w:szCs w:val="18"/>
              </w:rPr>
              <w:t>Good practice evident</w:t>
            </w:r>
          </w:p>
        </w:tc>
      </w:tr>
      <w:tr w:rsidR="00A526D5" w14:paraId="4CAD432B" w14:textId="22B96ADD" w:rsidTr="00FC5210">
        <w:tc>
          <w:tcPr>
            <w:tcW w:w="6516" w:type="dxa"/>
          </w:tcPr>
          <w:p w14:paraId="02521728" w14:textId="77777777" w:rsidR="00A526D5" w:rsidRPr="00DC10F4" w:rsidRDefault="00A526D5" w:rsidP="001E1278">
            <w:r w:rsidRPr="00DC10F4">
              <w:t xml:space="preserve">My support / </w:t>
            </w:r>
            <w:proofErr w:type="spellStart"/>
            <w:r w:rsidRPr="00DC10F4">
              <w:t>Taupua</w:t>
            </w:r>
            <w:proofErr w:type="spellEnd"/>
          </w:p>
        </w:tc>
        <w:tc>
          <w:tcPr>
            <w:tcW w:w="2929" w:type="dxa"/>
            <w:shd w:val="clear" w:color="auto" w:fill="92D050"/>
          </w:tcPr>
          <w:p w14:paraId="3E45678B" w14:textId="5D6BC9CB" w:rsidR="00A526D5" w:rsidRPr="00910B6A" w:rsidRDefault="00FC5210" w:rsidP="00FC5210">
            <w:pPr>
              <w:jc w:val="center"/>
              <w:rPr>
                <w:sz w:val="20"/>
                <w:szCs w:val="18"/>
              </w:rPr>
            </w:pPr>
            <w:r>
              <w:rPr>
                <w:sz w:val="20"/>
                <w:szCs w:val="18"/>
              </w:rPr>
              <w:t>Good practice evident</w:t>
            </w:r>
          </w:p>
        </w:tc>
      </w:tr>
      <w:tr w:rsidR="00A526D5" w14:paraId="259E2930" w14:textId="07A20F60" w:rsidTr="00FC5210">
        <w:tc>
          <w:tcPr>
            <w:tcW w:w="6516" w:type="dxa"/>
          </w:tcPr>
          <w:p w14:paraId="2DF6B066" w14:textId="77777777" w:rsidR="00A526D5" w:rsidRPr="00DC10F4" w:rsidRDefault="00A526D5" w:rsidP="001E1278">
            <w:r w:rsidRPr="00DC10F4">
              <w:t xml:space="preserve">My resources / Nga </w:t>
            </w:r>
            <w:proofErr w:type="spellStart"/>
            <w:r w:rsidRPr="00DC10F4">
              <w:t>Tūhonohono</w:t>
            </w:r>
            <w:proofErr w:type="spellEnd"/>
          </w:p>
        </w:tc>
        <w:tc>
          <w:tcPr>
            <w:tcW w:w="2929" w:type="dxa"/>
            <w:shd w:val="clear" w:color="auto" w:fill="92D050"/>
          </w:tcPr>
          <w:p w14:paraId="6F347B1D" w14:textId="0B29565A" w:rsidR="00A526D5" w:rsidRPr="00910B6A" w:rsidRDefault="00FC5210" w:rsidP="00FC5210">
            <w:pPr>
              <w:jc w:val="center"/>
              <w:rPr>
                <w:sz w:val="20"/>
                <w:szCs w:val="18"/>
              </w:rPr>
            </w:pPr>
            <w:r>
              <w:rPr>
                <w:sz w:val="20"/>
                <w:szCs w:val="18"/>
              </w:rPr>
              <w:t>Good practice evident</w:t>
            </w:r>
          </w:p>
        </w:tc>
      </w:tr>
      <w:tr w:rsidR="00A526D5" w14:paraId="74C60ABC" w14:textId="4B63EBF0" w:rsidTr="00FC5210">
        <w:tc>
          <w:tcPr>
            <w:tcW w:w="6516" w:type="dxa"/>
          </w:tcPr>
          <w:p w14:paraId="3F9EDDB2" w14:textId="77777777" w:rsidR="00A526D5" w:rsidRPr="00DC10F4" w:rsidRDefault="00A526D5" w:rsidP="001E1278">
            <w:r w:rsidRPr="00DC10F4">
              <w:t>Organisational health</w:t>
            </w:r>
          </w:p>
        </w:tc>
        <w:tc>
          <w:tcPr>
            <w:tcW w:w="2929" w:type="dxa"/>
            <w:shd w:val="clear" w:color="auto" w:fill="92D050"/>
          </w:tcPr>
          <w:p w14:paraId="535F3F50" w14:textId="4BE279DC" w:rsidR="00A526D5" w:rsidRPr="00910B6A" w:rsidRDefault="00FC5210" w:rsidP="00FC5210">
            <w:pPr>
              <w:jc w:val="center"/>
              <w:rPr>
                <w:sz w:val="20"/>
                <w:szCs w:val="18"/>
              </w:rPr>
            </w:pPr>
            <w:r>
              <w:rPr>
                <w:sz w:val="20"/>
                <w:szCs w:val="18"/>
              </w:rPr>
              <w:t>Good practice evident</w:t>
            </w:r>
          </w:p>
        </w:tc>
      </w:tr>
      <w:tr w:rsidR="00A526D5" w14:paraId="3025BA04" w14:textId="080CB3D6" w:rsidTr="00FC5210">
        <w:tc>
          <w:tcPr>
            <w:tcW w:w="6516" w:type="dxa"/>
          </w:tcPr>
          <w:p w14:paraId="6C96B2B3" w14:textId="77777777" w:rsidR="00A526D5" w:rsidRPr="00DC10F4" w:rsidRDefault="00A526D5" w:rsidP="001E1278">
            <w:r w:rsidRPr="00DC10F4">
              <w:t>Value for money</w:t>
            </w:r>
          </w:p>
        </w:tc>
        <w:tc>
          <w:tcPr>
            <w:tcW w:w="2929" w:type="dxa"/>
            <w:shd w:val="clear" w:color="auto" w:fill="92D050"/>
          </w:tcPr>
          <w:p w14:paraId="6A5BCF10" w14:textId="4A69CB7B" w:rsidR="00A526D5" w:rsidRPr="00910B6A" w:rsidRDefault="00FC5210" w:rsidP="00FC5210">
            <w:pPr>
              <w:jc w:val="center"/>
              <w:rPr>
                <w:sz w:val="20"/>
                <w:szCs w:val="18"/>
              </w:rPr>
            </w:pPr>
            <w:r>
              <w:rPr>
                <w:sz w:val="20"/>
                <w:szCs w:val="18"/>
              </w:rPr>
              <w:t>Good practice evident</w:t>
            </w:r>
          </w:p>
        </w:tc>
      </w:tr>
      <w:tr w:rsidR="00A526D5" w14:paraId="04FEE550" w14:textId="5F238D1A" w:rsidTr="00FC5210">
        <w:tc>
          <w:tcPr>
            <w:tcW w:w="6516" w:type="dxa"/>
          </w:tcPr>
          <w:p w14:paraId="325DE8D2" w14:textId="54C432E2" w:rsidR="00A526D5" w:rsidRPr="00DC10F4" w:rsidRDefault="00A526D5" w:rsidP="001E1278">
            <w:r w:rsidRPr="00DC10F4">
              <w:t>Equity</w:t>
            </w:r>
            <w:r>
              <w:t xml:space="preserve"> (including service responsiveness to te </w:t>
            </w:r>
            <w:proofErr w:type="spellStart"/>
            <w:r>
              <w:t>ao</w:t>
            </w:r>
            <w:proofErr w:type="spellEnd"/>
            <w:r>
              <w:t xml:space="preserve"> Māori)</w:t>
            </w:r>
          </w:p>
        </w:tc>
        <w:tc>
          <w:tcPr>
            <w:tcW w:w="2929" w:type="dxa"/>
            <w:shd w:val="clear" w:color="auto" w:fill="92D050"/>
          </w:tcPr>
          <w:p w14:paraId="71E8F4AF" w14:textId="57B0105D" w:rsidR="00A526D5" w:rsidRPr="00910B6A" w:rsidRDefault="00FC5210" w:rsidP="00FC5210">
            <w:pPr>
              <w:jc w:val="center"/>
              <w:rPr>
                <w:sz w:val="20"/>
                <w:szCs w:val="18"/>
              </w:rPr>
            </w:pPr>
            <w:r>
              <w:rPr>
                <w:sz w:val="20"/>
                <w:szCs w:val="18"/>
              </w:rPr>
              <w:t>Good practice evident</w:t>
            </w:r>
          </w:p>
        </w:tc>
      </w:tr>
      <w:tr w:rsidR="00A526D5" w14:paraId="36789EFE" w14:textId="10FFE067" w:rsidTr="00FC5210">
        <w:tc>
          <w:tcPr>
            <w:tcW w:w="6516" w:type="dxa"/>
          </w:tcPr>
          <w:p w14:paraId="41AFE104" w14:textId="77777777" w:rsidR="00A526D5" w:rsidRPr="00DC10F4" w:rsidRDefault="00A526D5" w:rsidP="001E1278">
            <w:r w:rsidRPr="00DC10F4">
              <w:t>Enabling Good Lives</w:t>
            </w:r>
          </w:p>
        </w:tc>
        <w:tc>
          <w:tcPr>
            <w:tcW w:w="2929" w:type="dxa"/>
            <w:shd w:val="clear" w:color="auto" w:fill="92D050"/>
          </w:tcPr>
          <w:p w14:paraId="43508897" w14:textId="1870A218" w:rsidR="00A526D5" w:rsidRPr="00910B6A" w:rsidRDefault="00FC5210" w:rsidP="00FC5210">
            <w:pPr>
              <w:jc w:val="center"/>
              <w:rPr>
                <w:sz w:val="20"/>
                <w:szCs w:val="18"/>
              </w:rPr>
            </w:pPr>
            <w:r>
              <w:rPr>
                <w:sz w:val="20"/>
                <w:szCs w:val="18"/>
              </w:rPr>
              <w:t>Good practice evident</w:t>
            </w:r>
          </w:p>
        </w:tc>
      </w:tr>
      <w:tr w:rsidR="00A526D5" w14:paraId="31D1456B" w14:textId="0394D30A" w:rsidTr="00FC5210">
        <w:tc>
          <w:tcPr>
            <w:tcW w:w="6516" w:type="dxa"/>
          </w:tcPr>
          <w:p w14:paraId="4C7841E0" w14:textId="5329EF71" w:rsidR="00A526D5" w:rsidRPr="00812661" w:rsidRDefault="00A526D5" w:rsidP="002E670D">
            <w:pPr>
              <w:rPr>
                <w:b/>
                <w:bCs/>
              </w:rPr>
            </w:pPr>
            <w:r w:rsidRPr="00812661">
              <w:rPr>
                <w:b/>
                <w:bCs/>
              </w:rPr>
              <w:t xml:space="preserve">Overall rating </w:t>
            </w:r>
          </w:p>
        </w:tc>
        <w:tc>
          <w:tcPr>
            <w:tcW w:w="2929" w:type="dxa"/>
            <w:shd w:val="clear" w:color="auto" w:fill="92D050"/>
          </w:tcPr>
          <w:p w14:paraId="7F70D35D" w14:textId="3407322F" w:rsidR="00A526D5" w:rsidRPr="00910B6A" w:rsidRDefault="00FC5210" w:rsidP="00FC5210">
            <w:pPr>
              <w:jc w:val="center"/>
              <w:rPr>
                <w:sz w:val="20"/>
                <w:szCs w:val="18"/>
              </w:rPr>
            </w:pPr>
            <w:r>
              <w:rPr>
                <w:sz w:val="20"/>
                <w:szCs w:val="18"/>
              </w:rPr>
              <w:t>Good practice evident</w:t>
            </w:r>
          </w:p>
        </w:tc>
      </w:tr>
    </w:tbl>
    <w:p w14:paraId="55898943" w14:textId="779AB4D1" w:rsidR="00DB11FB" w:rsidRPr="002E670D" w:rsidRDefault="00C305DA" w:rsidP="00DB11FB">
      <w:r w:rsidRPr="002E670D">
        <w:t xml:space="preserve">* Rating </w:t>
      </w:r>
      <w:r w:rsidR="00AD7EA3" w:rsidRPr="00BA5F7F">
        <w:t>guidance</w:t>
      </w:r>
      <w:r w:rsidRPr="00BA5F7F">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2B3161"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77777777" w:rsidR="00673B16" w:rsidRPr="002B3161" w:rsidRDefault="00673B16" w:rsidP="001E1278">
            <w:pPr>
              <w:spacing w:after="60"/>
              <w:rPr>
                <w:rFonts w:ascii="Arial" w:hAnsi="Arial"/>
                <w:sz w:val="20"/>
              </w:rPr>
            </w:pPr>
            <w:r w:rsidRPr="002B3161">
              <w:rPr>
                <w:rFonts w:ascii="Arial" w:hAnsi="Arial"/>
                <w:sz w:val="20"/>
              </w:rPr>
              <w: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77777777" w:rsidR="00673B16" w:rsidRPr="001954E2" w:rsidRDefault="00673B16" w:rsidP="001E1278">
            <w:pPr>
              <w:rPr>
                <w:rFonts w:ascii="Arial" w:hAnsi="Arial"/>
                <w:sz w:val="18"/>
                <w:szCs w:val="18"/>
              </w:rPr>
            </w:pPr>
            <w:r w:rsidRPr="001954E2">
              <w:rPr>
                <w:rFonts w:ascii="Arial" w:hAnsi="Arial"/>
                <w:sz w:val="18"/>
                <w:szCs w:val="18"/>
              </w:rPr>
              <w:t xml:space="preserve">Many examples of good practice evident </w:t>
            </w:r>
          </w:p>
        </w:tc>
      </w:tr>
      <w:tr w:rsidR="00673B16" w:rsidRPr="002B3161"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77777777" w:rsidR="00673B16" w:rsidRPr="002B3161" w:rsidRDefault="00673B16" w:rsidP="001E1278">
            <w:pPr>
              <w:rPr>
                <w:rFonts w:ascii="Arial" w:hAnsi="Arial"/>
                <w:sz w:val="20"/>
              </w:rPr>
            </w:pPr>
            <w:r w:rsidRPr="002B3161">
              <w:rPr>
                <w:rFonts w:ascii="Arial" w:hAnsi="Arial"/>
                <w:sz w:val="20"/>
              </w:rPr>
              <w:t>Development desirable</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77777777" w:rsidR="00673B16" w:rsidRPr="001954E2" w:rsidRDefault="00673B16" w:rsidP="001E1278">
            <w:pPr>
              <w:rPr>
                <w:rFonts w:ascii="Arial" w:hAnsi="Arial"/>
                <w:sz w:val="18"/>
                <w:szCs w:val="18"/>
              </w:rPr>
            </w:pPr>
            <w:r w:rsidRPr="001954E2">
              <w:rPr>
                <w:rFonts w:ascii="Arial" w:hAnsi="Arial"/>
                <w:sz w:val="18"/>
                <w:szCs w:val="18"/>
              </w:rPr>
              <w:t>Some examples of good practice evident / further development desirable</w:t>
            </w:r>
          </w:p>
        </w:tc>
      </w:tr>
      <w:tr w:rsidR="00673B16" w:rsidRPr="002B3161"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2B3161" w:rsidRDefault="00673B16" w:rsidP="001E1278">
            <w:pPr>
              <w:rPr>
                <w:rFonts w:ascii="Arial" w:hAnsi="Arial"/>
                <w:sz w:val="20"/>
              </w:rPr>
            </w:pPr>
            <w:r w:rsidRPr="002B3161">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77777777" w:rsidR="00673B16" w:rsidRPr="001954E2" w:rsidRDefault="00673B16" w:rsidP="001E1278">
            <w:pPr>
              <w:rPr>
                <w:rFonts w:ascii="Arial" w:hAnsi="Arial"/>
                <w:sz w:val="18"/>
                <w:szCs w:val="18"/>
              </w:rPr>
            </w:pPr>
            <w:r w:rsidRPr="001954E2">
              <w:rPr>
                <w:rFonts w:ascii="Arial" w:hAnsi="Arial"/>
                <w:sz w:val="18"/>
                <w:szCs w:val="18"/>
              </w:rPr>
              <w:t>Immediate and significant action required for at least one component</w:t>
            </w:r>
          </w:p>
        </w:tc>
      </w:tr>
    </w:tbl>
    <w:p w14:paraId="66219F76" w14:textId="77777777" w:rsidR="00A526D5" w:rsidRPr="00B261ED" w:rsidRDefault="00A526D5" w:rsidP="002E670D">
      <w:pPr>
        <w:rPr>
          <w:b/>
          <w:bCs/>
        </w:rPr>
      </w:pPr>
    </w:p>
    <w:p w14:paraId="12889CD6" w14:textId="77777777" w:rsidR="00317FB6" w:rsidRDefault="00317FB6">
      <w:pPr>
        <w:suppressAutoHyphens w:val="0"/>
        <w:autoSpaceDE/>
        <w:autoSpaceDN/>
        <w:adjustRightInd/>
        <w:spacing w:before="0" w:after="0" w:line="240" w:lineRule="auto"/>
        <w:textAlignment w:val="auto"/>
        <w:rPr>
          <w:b/>
          <w:bCs/>
        </w:rPr>
      </w:pPr>
      <w:r>
        <w:rPr>
          <w:b/>
          <w:bCs/>
        </w:rPr>
        <w:br w:type="page"/>
      </w:r>
    </w:p>
    <w:p w14:paraId="4423E4FA" w14:textId="77777777" w:rsidR="00FC5210" w:rsidRDefault="00B82E3D" w:rsidP="00772C9B">
      <w:pPr>
        <w:pStyle w:val="ListParagraph"/>
        <w:numPr>
          <w:ilvl w:val="0"/>
          <w:numId w:val="39"/>
        </w:numPr>
        <w:rPr>
          <w:b/>
          <w:bCs/>
        </w:rPr>
      </w:pPr>
      <w:r w:rsidRPr="00B261ED">
        <w:rPr>
          <w:b/>
          <w:bCs/>
        </w:rPr>
        <w:lastRenderedPageBreak/>
        <w:t xml:space="preserve">Is this service certified under </w:t>
      </w:r>
      <w:hyperlink r:id="rId12" w:history="1">
        <w:r w:rsidRPr="00B261ED">
          <w:rPr>
            <w:rStyle w:val="Hyperlink"/>
            <w:b/>
            <w:bCs/>
          </w:rPr>
          <w:t xml:space="preserve">Ngā </w:t>
        </w:r>
        <w:proofErr w:type="spellStart"/>
        <w:r w:rsidRPr="00B261ED">
          <w:rPr>
            <w:rStyle w:val="Hyperlink"/>
            <w:b/>
            <w:bCs/>
          </w:rPr>
          <w:t>Paerewa</w:t>
        </w:r>
        <w:proofErr w:type="spellEnd"/>
      </w:hyperlink>
      <w:r w:rsidR="00247DC1">
        <w:rPr>
          <w:b/>
          <w:bCs/>
        </w:rPr>
        <w:t xml:space="preserve"> (</w:t>
      </w:r>
      <w:r w:rsidR="00247DC1" w:rsidRPr="00247DC1">
        <w:rPr>
          <w:b/>
          <w:bCs/>
        </w:rPr>
        <w:t>Health and Disability Services Standard NZS 8134:2021</w:t>
      </w:r>
      <w:r w:rsidR="00247DC1">
        <w:rPr>
          <w:b/>
          <w:bCs/>
        </w:rPr>
        <w:t>)</w:t>
      </w:r>
      <w:r w:rsidRPr="00B261ED">
        <w:rPr>
          <w:b/>
          <w:bCs/>
        </w:rPr>
        <w:t>?</w:t>
      </w:r>
    </w:p>
    <w:p w14:paraId="3A6D5BA4" w14:textId="02BF9F3D" w:rsidR="00A526D5" w:rsidRPr="00D01642" w:rsidRDefault="00247DC1" w:rsidP="00DB11FB">
      <w:pPr>
        <w:rPr>
          <w:b/>
          <w:bCs/>
        </w:rPr>
      </w:pPr>
      <w:r w:rsidRPr="00D01642">
        <w:t>Y</w:t>
      </w:r>
      <w:r w:rsidR="00B82E3D" w:rsidRPr="00D01642">
        <w:t>es</w:t>
      </w:r>
      <w:r w:rsidR="00D01642" w:rsidRPr="00D01642">
        <w:t xml:space="preserve">. The quoted information below is copied </w:t>
      </w:r>
      <w:r w:rsidR="00D01642" w:rsidRPr="00AB485C">
        <w:t xml:space="preserve">from the </w:t>
      </w:r>
      <w:r w:rsidR="009A37C4">
        <w:t>“</w:t>
      </w:r>
      <w:r w:rsidR="00AB485C" w:rsidRPr="00AB485C">
        <w:t>Corrective Action Request and Follow Up</w:t>
      </w:r>
      <w:r w:rsidR="009A37C4">
        <w:t>”</w:t>
      </w:r>
      <w:r w:rsidR="00AB485C" w:rsidRPr="00AB485C">
        <w:t xml:space="preserve"> document written by DAA Group.</w:t>
      </w:r>
    </w:p>
    <w:tbl>
      <w:tblPr>
        <w:tblStyle w:val="TableGrid"/>
        <w:tblW w:w="0" w:type="auto"/>
        <w:tblLook w:val="04A0" w:firstRow="1" w:lastRow="0" w:firstColumn="1" w:lastColumn="0" w:noHBand="0" w:noVBand="1"/>
      </w:tblPr>
      <w:tblGrid>
        <w:gridCol w:w="2407"/>
        <w:gridCol w:w="2407"/>
        <w:gridCol w:w="2407"/>
        <w:gridCol w:w="2407"/>
      </w:tblGrid>
      <w:tr w:rsidR="00A526D5" w14:paraId="096A8E55" w14:textId="77777777" w:rsidTr="00A526D5">
        <w:tc>
          <w:tcPr>
            <w:tcW w:w="2407" w:type="dxa"/>
          </w:tcPr>
          <w:p w14:paraId="79BC36AC" w14:textId="2FCBBF36" w:rsidR="00A526D5" w:rsidRDefault="00A526D5" w:rsidP="00A526D5">
            <w:pPr>
              <w:rPr>
                <w:b/>
                <w:bCs/>
              </w:rPr>
            </w:pPr>
            <w:bookmarkStart w:id="1" w:name="_Hlk167886441"/>
            <w:r>
              <w:rPr>
                <w:b/>
                <w:bCs/>
              </w:rPr>
              <w:t xml:space="preserve">Finding </w:t>
            </w:r>
            <w:bookmarkEnd w:id="1"/>
          </w:p>
        </w:tc>
        <w:tc>
          <w:tcPr>
            <w:tcW w:w="2407" w:type="dxa"/>
          </w:tcPr>
          <w:p w14:paraId="448A5F4B" w14:textId="2A9B4880" w:rsidR="00A526D5" w:rsidRDefault="00A526D5" w:rsidP="00A526D5">
            <w:pPr>
              <w:rPr>
                <w:b/>
                <w:bCs/>
              </w:rPr>
            </w:pPr>
            <w:r>
              <w:rPr>
                <w:b/>
                <w:bCs/>
              </w:rPr>
              <w:t>Action</w:t>
            </w:r>
          </w:p>
        </w:tc>
        <w:tc>
          <w:tcPr>
            <w:tcW w:w="2407" w:type="dxa"/>
          </w:tcPr>
          <w:p w14:paraId="0B768F00" w14:textId="3691AB48" w:rsidR="00A526D5" w:rsidRDefault="00A526D5" w:rsidP="00A526D5">
            <w:pPr>
              <w:rPr>
                <w:b/>
                <w:bCs/>
              </w:rPr>
            </w:pPr>
            <w:r>
              <w:rPr>
                <w:b/>
                <w:bCs/>
              </w:rPr>
              <w:t>Progress</w:t>
            </w:r>
          </w:p>
        </w:tc>
        <w:tc>
          <w:tcPr>
            <w:tcW w:w="2407" w:type="dxa"/>
          </w:tcPr>
          <w:p w14:paraId="5E58A2CD" w14:textId="021996D6" w:rsidR="00A526D5" w:rsidRDefault="00A526D5" w:rsidP="00DB11FB">
            <w:pPr>
              <w:rPr>
                <w:b/>
                <w:bCs/>
              </w:rPr>
            </w:pPr>
            <w:r>
              <w:rPr>
                <w:b/>
                <w:bCs/>
              </w:rPr>
              <w:t>Evidence</w:t>
            </w:r>
          </w:p>
        </w:tc>
      </w:tr>
      <w:tr w:rsidR="00A526D5" w14:paraId="1027A298" w14:textId="77777777" w:rsidTr="00A526D5">
        <w:tc>
          <w:tcPr>
            <w:tcW w:w="2407" w:type="dxa"/>
          </w:tcPr>
          <w:p w14:paraId="57E31005" w14:textId="307F1A74" w:rsidR="00A526D5" w:rsidRPr="00384CAA" w:rsidRDefault="00384CAA" w:rsidP="00DB11FB">
            <w:r w:rsidRPr="00B746AD">
              <w:rPr>
                <w:sz w:val="18"/>
                <w:szCs w:val="16"/>
              </w:rPr>
              <w:t>“Not all policies and procedures, as required by the standard, are available within this service. The medication management policy does not cover all aspects of medicine management for the service.”</w:t>
            </w:r>
          </w:p>
        </w:tc>
        <w:tc>
          <w:tcPr>
            <w:tcW w:w="2407" w:type="dxa"/>
          </w:tcPr>
          <w:p w14:paraId="3CEA720C" w14:textId="726F452C" w:rsidR="00A526D5" w:rsidRPr="002C34AE" w:rsidRDefault="002C34AE" w:rsidP="00DB11FB">
            <w:r w:rsidRPr="002C34AE">
              <w:rPr>
                <w:sz w:val="18"/>
                <w:szCs w:val="16"/>
              </w:rPr>
              <w:t>“Policies and procedures describing quality and risk management, staff performance reviews, and processes around the pathway to wellbeing of whānau/service delivery are available and reflect current good practice.”</w:t>
            </w:r>
          </w:p>
        </w:tc>
        <w:tc>
          <w:tcPr>
            <w:tcW w:w="2407" w:type="dxa"/>
          </w:tcPr>
          <w:p w14:paraId="09261539" w14:textId="3D2D5FCC" w:rsidR="00A526D5" w:rsidRPr="00AE135A" w:rsidRDefault="00AE135A" w:rsidP="00DB11FB">
            <w:r w:rsidRPr="00AE135A">
              <w:rPr>
                <w:sz w:val="18"/>
                <w:szCs w:val="16"/>
              </w:rPr>
              <w:t>The service has put in place policies and procedures as required by the standard.</w:t>
            </w:r>
          </w:p>
        </w:tc>
        <w:tc>
          <w:tcPr>
            <w:tcW w:w="2407" w:type="dxa"/>
          </w:tcPr>
          <w:p w14:paraId="1508DD8A" w14:textId="2976A68E" w:rsidR="00A526D5" w:rsidRPr="00C32366" w:rsidRDefault="00C32366" w:rsidP="00DB11FB">
            <w:r w:rsidRPr="00C32366">
              <w:rPr>
                <w:sz w:val="18"/>
                <w:szCs w:val="16"/>
              </w:rPr>
              <w:t>The Evaluation team checked policies and procedures as a part of the developmental evaluation.</w:t>
            </w:r>
          </w:p>
        </w:tc>
      </w:tr>
      <w:tr w:rsidR="00A526D5" w14:paraId="42A98070" w14:textId="77777777" w:rsidTr="00A526D5">
        <w:tc>
          <w:tcPr>
            <w:tcW w:w="2407" w:type="dxa"/>
          </w:tcPr>
          <w:p w14:paraId="5B95622E" w14:textId="730A46E3" w:rsidR="00A526D5" w:rsidRPr="00D32DAF" w:rsidRDefault="00D32DAF" w:rsidP="00DB11FB">
            <w:r>
              <w:rPr>
                <w:sz w:val="18"/>
                <w:szCs w:val="16"/>
              </w:rPr>
              <w:t>“</w:t>
            </w:r>
            <w:r w:rsidR="00F55FF6" w:rsidRPr="00D32DAF">
              <w:rPr>
                <w:sz w:val="18"/>
                <w:szCs w:val="16"/>
              </w:rPr>
              <w:t>There was no indication that the current risk register had been reviewed or updated by the resident manager or the board.</w:t>
            </w:r>
            <w:r>
              <w:rPr>
                <w:sz w:val="18"/>
                <w:szCs w:val="16"/>
              </w:rPr>
              <w:t>”</w:t>
            </w:r>
          </w:p>
        </w:tc>
        <w:tc>
          <w:tcPr>
            <w:tcW w:w="2407" w:type="dxa"/>
          </w:tcPr>
          <w:p w14:paraId="0CE46B10" w14:textId="1F51B0FE" w:rsidR="00A526D5" w:rsidRPr="00CD589C" w:rsidRDefault="00CD589C" w:rsidP="00DB11FB">
            <w:r w:rsidRPr="00CD589C">
              <w:rPr>
                <w:sz w:val="18"/>
                <w:szCs w:val="16"/>
              </w:rPr>
              <w:t>“The risk register is reviewed to show currency.”</w:t>
            </w:r>
          </w:p>
        </w:tc>
        <w:tc>
          <w:tcPr>
            <w:tcW w:w="2407" w:type="dxa"/>
          </w:tcPr>
          <w:p w14:paraId="31EBEAF4" w14:textId="3E6DA67E" w:rsidR="00A526D5" w:rsidRPr="00574AAC" w:rsidRDefault="00F55C5D" w:rsidP="00DB11FB">
            <w:pPr>
              <w:rPr>
                <w:sz w:val="18"/>
                <w:szCs w:val="18"/>
              </w:rPr>
            </w:pPr>
            <w:r w:rsidRPr="00574AAC">
              <w:rPr>
                <w:sz w:val="18"/>
                <w:szCs w:val="18"/>
              </w:rPr>
              <w:t>The Evaluation team sighted an updated risk register and confirmed that management and board members were reviewing this regularly.</w:t>
            </w:r>
          </w:p>
        </w:tc>
        <w:tc>
          <w:tcPr>
            <w:tcW w:w="2407" w:type="dxa"/>
          </w:tcPr>
          <w:p w14:paraId="42A15793" w14:textId="6EDEAAF1" w:rsidR="00A526D5" w:rsidRPr="00574AAC" w:rsidRDefault="00574AAC" w:rsidP="00DB11FB">
            <w:pPr>
              <w:rPr>
                <w:sz w:val="18"/>
                <w:szCs w:val="18"/>
              </w:rPr>
            </w:pPr>
            <w:r>
              <w:rPr>
                <w:sz w:val="18"/>
                <w:szCs w:val="18"/>
              </w:rPr>
              <w:t>The r</w:t>
            </w:r>
            <w:r w:rsidRPr="00574AAC">
              <w:rPr>
                <w:sz w:val="18"/>
                <w:szCs w:val="18"/>
              </w:rPr>
              <w:t xml:space="preserve">isk register </w:t>
            </w:r>
            <w:r>
              <w:rPr>
                <w:sz w:val="18"/>
                <w:szCs w:val="18"/>
              </w:rPr>
              <w:t xml:space="preserve">was </w:t>
            </w:r>
            <w:r w:rsidRPr="00574AAC">
              <w:rPr>
                <w:sz w:val="18"/>
                <w:szCs w:val="18"/>
              </w:rPr>
              <w:t>sighted</w:t>
            </w:r>
            <w:r>
              <w:rPr>
                <w:sz w:val="18"/>
                <w:szCs w:val="18"/>
              </w:rPr>
              <w:t>.</w:t>
            </w:r>
            <w:r w:rsidRPr="00574AAC">
              <w:rPr>
                <w:sz w:val="18"/>
                <w:szCs w:val="18"/>
              </w:rPr>
              <w:t xml:space="preserve">  </w:t>
            </w:r>
          </w:p>
        </w:tc>
      </w:tr>
      <w:tr w:rsidR="00A526D5" w14:paraId="004A8F0F" w14:textId="77777777" w:rsidTr="00A526D5">
        <w:tc>
          <w:tcPr>
            <w:tcW w:w="2407" w:type="dxa"/>
          </w:tcPr>
          <w:p w14:paraId="7BB120F3" w14:textId="0F9AAE11" w:rsidR="00A526D5" w:rsidRPr="0011218A" w:rsidRDefault="0011218A" w:rsidP="00DB11FB">
            <w:r>
              <w:rPr>
                <w:sz w:val="18"/>
                <w:szCs w:val="16"/>
              </w:rPr>
              <w:t>“</w:t>
            </w:r>
            <w:r w:rsidRPr="0011218A">
              <w:rPr>
                <w:sz w:val="18"/>
                <w:szCs w:val="16"/>
              </w:rPr>
              <w:t>It was confirmed in staff records and by kaimahi that staff performance reviews had not been completed.</w:t>
            </w:r>
            <w:r>
              <w:rPr>
                <w:sz w:val="18"/>
                <w:szCs w:val="16"/>
              </w:rPr>
              <w:t>”</w:t>
            </w:r>
          </w:p>
        </w:tc>
        <w:tc>
          <w:tcPr>
            <w:tcW w:w="2407" w:type="dxa"/>
          </w:tcPr>
          <w:p w14:paraId="554A096E" w14:textId="29592CF3" w:rsidR="00A526D5" w:rsidRPr="004D6BB2" w:rsidRDefault="004D6BB2" w:rsidP="00DB11FB">
            <w:r w:rsidRPr="004D6BB2">
              <w:rPr>
                <w:sz w:val="18"/>
                <w:szCs w:val="16"/>
              </w:rPr>
              <w:t>“Performance reviews require completion for all staff.”</w:t>
            </w:r>
          </w:p>
        </w:tc>
        <w:tc>
          <w:tcPr>
            <w:tcW w:w="2407" w:type="dxa"/>
          </w:tcPr>
          <w:p w14:paraId="1458A43E" w14:textId="2170720D" w:rsidR="00A526D5" w:rsidRPr="00501191" w:rsidRDefault="00501191" w:rsidP="00DB11FB">
            <w:r w:rsidRPr="00501191">
              <w:rPr>
                <w:sz w:val="18"/>
                <w:szCs w:val="16"/>
              </w:rPr>
              <w:t>All staff have had a performance review, and staff records have been updated accordingly.</w:t>
            </w:r>
          </w:p>
        </w:tc>
        <w:tc>
          <w:tcPr>
            <w:tcW w:w="2407" w:type="dxa"/>
          </w:tcPr>
          <w:p w14:paraId="27A1ABDA" w14:textId="7C9FDFDE" w:rsidR="00A526D5" w:rsidRPr="005751C0" w:rsidRDefault="005751C0" w:rsidP="00DB11FB">
            <w:r w:rsidRPr="005751C0">
              <w:rPr>
                <w:sz w:val="18"/>
                <w:szCs w:val="16"/>
              </w:rPr>
              <w:t>Performance reviews</w:t>
            </w:r>
            <w:r w:rsidR="003A3F04">
              <w:rPr>
                <w:sz w:val="18"/>
                <w:szCs w:val="16"/>
              </w:rPr>
              <w:t xml:space="preserve"> were</w:t>
            </w:r>
            <w:r w:rsidRPr="005751C0">
              <w:rPr>
                <w:sz w:val="18"/>
                <w:szCs w:val="16"/>
              </w:rPr>
              <w:t xml:space="preserve"> sighted and </w:t>
            </w:r>
            <w:r w:rsidR="003A3F04">
              <w:rPr>
                <w:sz w:val="18"/>
                <w:szCs w:val="16"/>
              </w:rPr>
              <w:t>with confirmation from</w:t>
            </w:r>
            <w:r w:rsidRPr="005751C0">
              <w:rPr>
                <w:sz w:val="18"/>
                <w:szCs w:val="16"/>
              </w:rPr>
              <w:t xml:space="preserve"> kaimahi.</w:t>
            </w:r>
          </w:p>
        </w:tc>
      </w:tr>
      <w:tr w:rsidR="0011218A" w14:paraId="3FE60926" w14:textId="77777777" w:rsidTr="00A526D5">
        <w:tc>
          <w:tcPr>
            <w:tcW w:w="2407" w:type="dxa"/>
          </w:tcPr>
          <w:p w14:paraId="15EE6287" w14:textId="675E103A" w:rsidR="0011218A" w:rsidRPr="00604C4B" w:rsidRDefault="00604C4B" w:rsidP="00DB11FB">
            <w:r>
              <w:rPr>
                <w:sz w:val="18"/>
                <w:szCs w:val="16"/>
              </w:rPr>
              <w:t>“</w:t>
            </w:r>
            <w:r w:rsidRPr="00604C4B">
              <w:rPr>
                <w:sz w:val="18"/>
                <w:szCs w:val="16"/>
              </w:rPr>
              <w:t xml:space="preserve">A support plan was not available </w:t>
            </w:r>
            <w:r w:rsidR="00503DA1">
              <w:rPr>
                <w:sz w:val="18"/>
                <w:szCs w:val="16"/>
              </w:rPr>
              <w:t>[removed for privacy]</w:t>
            </w:r>
            <w:r w:rsidRPr="00604C4B">
              <w:rPr>
                <w:sz w:val="18"/>
                <w:szCs w:val="16"/>
              </w:rPr>
              <w:t xml:space="preserve"> and </w:t>
            </w:r>
            <w:r w:rsidR="00C14FAB">
              <w:rPr>
                <w:sz w:val="18"/>
                <w:szCs w:val="16"/>
              </w:rPr>
              <w:t>[removed for privacy]</w:t>
            </w:r>
            <w:r w:rsidRPr="00604C4B">
              <w:rPr>
                <w:sz w:val="18"/>
                <w:szCs w:val="16"/>
              </w:rPr>
              <w:t xml:space="preserve"> had not been updated within the required timeframe.</w:t>
            </w:r>
            <w:r>
              <w:rPr>
                <w:sz w:val="18"/>
                <w:szCs w:val="16"/>
              </w:rPr>
              <w:t>”</w:t>
            </w:r>
          </w:p>
        </w:tc>
        <w:tc>
          <w:tcPr>
            <w:tcW w:w="2407" w:type="dxa"/>
          </w:tcPr>
          <w:p w14:paraId="75469E65" w14:textId="6553A798" w:rsidR="0011218A" w:rsidRPr="007B4D90" w:rsidRDefault="007B4D90" w:rsidP="00DB11FB">
            <w:r w:rsidRPr="007B4D90">
              <w:rPr>
                <w:sz w:val="18"/>
                <w:szCs w:val="16"/>
              </w:rPr>
              <w:t xml:space="preserve">“All whānau </w:t>
            </w:r>
            <w:proofErr w:type="spellStart"/>
            <w:r w:rsidRPr="007B4D90">
              <w:rPr>
                <w:sz w:val="18"/>
                <w:szCs w:val="16"/>
              </w:rPr>
              <w:t>hauā</w:t>
            </w:r>
            <w:proofErr w:type="spellEnd"/>
            <w:r w:rsidRPr="007B4D90">
              <w:rPr>
                <w:sz w:val="18"/>
                <w:szCs w:val="16"/>
              </w:rPr>
              <w:t xml:space="preserve"> have a current individualised support plan that reflects and supports their aspirations, mana </w:t>
            </w:r>
            <w:proofErr w:type="spellStart"/>
            <w:r w:rsidRPr="007B4D90">
              <w:rPr>
                <w:sz w:val="18"/>
                <w:szCs w:val="16"/>
              </w:rPr>
              <w:t>motuhake</w:t>
            </w:r>
            <w:proofErr w:type="spellEnd"/>
            <w:r w:rsidRPr="007B4D90">
              <w:rPr>
                <w:sz w:val="18"/>
                <w:szCs w:val="16"/>
              </w:rPr>
              <w:t>, and whānau rangatiratanga.”</w:t>
            </w:r>
          </w:p>
        </w:tc>
        <w:tc>
          <w:tcPr>
            <w:tcW w:w="2407" w:type="dxa"/>
          </w:tcPr>
          <w:p w14:paraId="3137823A" w14:textId="70945504" w:rsidR="0011218A" w:rsidRPr="00C97CFE" w:rsidRDefault="00C97CFE" w:rsidP="00DB11FB">
            <w:r w:rsidRPr="00C97CFE">
              <w:rPr>
                <w:sz w:val="18"/>
                <w:szCs w:val="16"/>
              </w:rPr>
              <w:t xml:space="preserve">All </w:t>
            </w:r>
            <w:proofErr w:type="spellStart"/>
            <w:r w:rsidRPr="00C97CFE">
              <w:rPr>
                <w:sz w:val="18"/>
                <w:szCs w:val="16"/>
              </w:rPr>
              <w:t>hauā</w:t>
            </w:r>
            <w:proofErr w:type="spellEnd"/>
            <w:r w:rsidRPr="00C97CFE">
              <w:rPr>
                <w:sz w:val="18"/>
                <w:szCs w:val="16"/>
              </w:rPr>
              <w:t xml:space="preserve"> had up-to-date support plans.</w:t>
            </w:r>
          </w:p>
        </w:tc>
        <w:tc>
          <w:tcPr>
            <w:tcW w:w="2407" w:type="dxa"/>
          </w:tcPr>
          <w:p w14:paraId="398BB686" w14:textId="20C13A81" w:rsidR="0011218A" w:rsidRPr="004D13CB" w:rsidRDefault="004D13CB" w:rsidP="00DB11FB">
            <w:r w:rsidRPr="004D13CB">
              <w:rPr>
                <w:sz w:val="18"/>
                <w:szCs w:val="16"/>
              </w:rPr>
              <w:t xml:space="preserve">Support plans </w:t>
            </w:r>
            <w:r w:rsidR="003A3F04">
              <w:rPr>
                <w:sz w:val="18"/>
                <w:szCs w:val="16"/>
              </w:rPr>
              <w:t xml:space="preserve">were </w:t>
            </w:r>
            <w:r w:rsidRPr="004D13CB">
              <w:rPr>
                <w:sz w:val="18"/>
                <w:szCs w:val="16"/>
              </w:rPr>
              <w:t xml:space="preserve">sighted by </w:t>
            </w:r>
            <w:r w:rsidR="003A3F04">
              <w:rPr>
                <w:sz w:val="18"/>
                <w:szCs w:val="16"/>
              </w:rPr>
              <w:t xml:space="preserve">the </w:t>
            </w:r>
            <w:r w:rsidRPr="004D13CB">
              <w:rPr>
                <w:sz w:val="18"/>
                <w:szCs w:val="16"/>
              </w:rPr>
              <w:t>Evaluation team and</w:t>
            </w:r>
            <w:r w:rsidR="003A3F04">
              <w:rPr>
                <w:sz w:val="18"/>
                <w:szCs w:val="16"/>
              </w:rPr>
              <w:t xml:space="preserve"> the</w:t>
            </w:r>
            <w:r w:rsidRPr="004D13CB">
              <w:rPr>
                <w:sz w:val="18"/>
                <w:szCs w:val="16"/>
              </w:rPr>
              <w:t xml:space="preserve"> process </w:t>
            </w:r>
            <w:r w:rsidR="003A3F04">
              <w:rPr>
                <w:sz w:val="18"/>
                <w:szCs w:val="16"/>
              </w:rPr>
              <w:t xml:space="preserve">was </w:t>
            </w:r>
            <w:r w:rsidRPr="004D13CB">
              <w:rPr>
                <w:sz w:val="18"/>
                <w:szCs w:val="16"/>
              </w:rPr>
              <w:t xml:space="preserve">confirmed by </w:t>
            </w:r>
            <w:proofErr w:type="spellStart"/>
            <w:r w:rsidRPr="004D13CB">
              <w:rPr>
                <w:sz w:val="18"/>
                <w:szCs w:val="16"/>
              </w:rPr>
              <w:t>hauā</w:t>
            </w:r>
            <w:proofErr w:type="spellEnd"/>
            <w:r w:rsidRPr="004D13CB">
              <w:rPr>
                <w:sz w:val="18"/>
                <w:szCs w:val="16"/>
              </w:rPr>
              <w:t>/whānau</w:t>
            </w:r>
            <w:r>
              <w:rPr>
                <w:sz w:val="18"/>
                <w:szCs w:val="16"/>
              </w:rPr>
              <w:t>.</w:t>
            </w:r>
          </w:p>
        </w:tc>
      </w:tr>
      <w:tr w:rsidR="0011218A" w14:paraId="3901C881" w14:textId="77777777" w:rsidTr="00A526D5">
        <w:tc>
          <w:tcPr>
            <w:tcW w:w="2407" w:type="dxa"/>
          </w:tcPr>
          <w:p w14:paraId="03F37559" w14:textId="14E58A8A" w:rsidR="0011218A" w:rsidRPr="007E11CF" w:rsidRDefault="00620AA6" w:rsidP="00DB11FB">
            <w:pPr>
              <w:rPr>
                <w:sz w:val="18"/>
                <w:szCs w:val="18"/>
              </w:rPr>
            </w:pPr>
            <w:r w:rsidRPr="007E11CF">
              <w:rPr>
                <w:sz w:val="18"/>
                <w:szCs w:val="18"/>
              </w:rPr>
              <w:t>“</w:t>
            </w:r>
            <w:r w:rsidR="00C14FAB">
              <w:rPr>
                <w:sz w:val="18"/>
                <w:szCs w:val="18"/>
              </w:rPr>
              <w:t>[Removed for privacy]</w:t>
            </w:r>
            <w:r w:rsidRPr="007E11CF">
              <w:rPr>
                <w:sz w:val="18"/>
                <w:szCs w:val="18"/>
              </w:rPr>
              <w:t xml:space="preserve"> does not have a Needs Assessment plan (3.2.3 (c)), nor a description of their strengths, goals and aspirations (3.2.3 (f)), early warning signs and risks (3.2.3 (g)), or a description of wider service </w:t>
            </w:r>
            <w:r w:rsidRPr="007E11CF">
              <w:rPr>
                <w:sz w:val="18"/>
                <w:szCs w:val="18"/>
              </w:rPr>
              <w:lastRenderedPageBreak/>
              <w:t>integration (3.2.3 (g)) on file.”</w:t>
            </w:r>
          </w:p>
        </w:tc>
        <w:tc>
          <w:tcPr>
            <w:tcW w:w="2407" w:type="dxa"/>
          </w:tcPr>
          <w:p w14:paraId="2DE98A5C" w14:textId="2D0EC540" w:rsidR="0011218A" w:rsidRPr="00E21D9B" w:rsidRDefault="00E21D9B" w:rsidP="00DB11FB">
            <w:pPr>
              <w:rPr>
                <w:sz w:val="18"/>
                <w:szCs w:val="16"/>
              </w:rPr>
            </w:pPr>
            <w:r w:rsidRPr="00E21D9B">
              <w:rPr>
                <w:sz w:val="18"/>
                <w:szCs w:val="16"/>
              </w:rPr>
              <w:lastRenderedPageBreak/>
              <w:t xml:space="preserve">“Fundamental information about whānau </w:t>
            </w:r>
            <w:proofErr w:type="spellStart"/>
            <w:r w:rsidRPr="00E21D9B">
              <w:rPr>
                <w:sz w:val="18"/>
                <w:szCs w:val="16"/>
              </w:rPr>
              <w:t>hauā</w:t>
            </w:r>
            <w:proofErr w:type="spellEnd"/>
            <w:r w:rsidRPr="00E21D9B">
              <w:rPr>
                <w:sz w:val="18"/>
                <w:szCs w:val="16"/>
              </w:rPr>
              <w:t xml:space="preserve"> is available, including a comprehensive assessment that includes consideration of their lived experience, a description of their strengths, goals and </w:t>
            </w:r>
            <w:r w:rsidRPr="00E21D9B">
              <w:rPr>
                <w:sz w:val="18"/>
                <w:szCs w:val="16"/>
              </w:rPr>
              <w:lastRenderedPageBreak/>
              <w:t>aspirations, early warning signs and risks and of wider service integration.”</w:t>
            </w:r>
          </w:p>
        </w:tc>
        <w:tc>
          <w:tcPr>
            <w:tcW w:w="2407" w:type="dxa"/>
          </w:tcPr>
          <w:p w14:paraId="736DB9A5" w14:textId="5500C065" w:rsidR="0011218A" w:rsidRPr="00552387" w:rsidRDefault="00552387" w:rsidP="00DB11FB">
            <w:r w:rsidRPr="00552387">
              <w:rPr>
                <w:sz w:val="18"/>
                <w:szCs w:val="16"/>
              </w:rPr>
              <w:lastRenderedPageBreak/>
              <w:t xml:space="preserve">All </w:t>
            </w:r>
            <w:proofErr w:type="spellStart"/>
            <w:r w:rsidRPr="00552387">
              <w:rPr>
                <w:sz w:val="18"/>
                <w:szCs w:val="16"/>
              </w:rPr>
              <w:t>hauā</w:t>
            </w:r>
            <w:proofErr w:type="spellEnd"/>
            <w:r w:rsidRPr="00552387">
              <w:rPr>
                <w:sz w:val="18"/>
                <w:szCs w:val="16"/>
              </w:rPr>
              <w:t xml:space="preserve"> have a current needs assessment – completed by the NASC responsible for the area in which the service is located.</w:t>
            </w:r>
          </w:p>
        </w:tc>
        <w:tc>
          <w:tcPr>
            <w:tcW w:w="2407" w:type="dxa"/>
          </w:tcPr>
          <w:p w14:paraId="5377E10E" w14:textId="05BC33E4" w:rsidR="0011218A" w:rsidRPr="006826F3" w:rsidRDefault="006826F3" w:rsidP="00DB11FB">
            <w:r w:rsidRPr="006826F3">
              <w:rPr>
                <w:sz w:val="18"/>
                <w:szCs w:val="16"/>
              </w:rPr>
              <w:t>The Evaluation team sighted all needs assessments.</w:t>
            </w:r>
          </w:p>
        </w:tc>
      </w:tr>
      <w:tr w:rsidR="0011218A" w14:paraId="7A63EBC3" w14:textId="77777777" w:rsidTr="00792EF8">
        <w:tc>
          <w:tcPr>
            <w:tcW w:w="2407" w:type="dxa"/>
          </w:tcPr>
          <w:p w14:paraId="4D415529" w14:textId="3FAF3E0E" w:rsidR="00ED1206" w:rsidRPr="007E11CF" w:rsidRDefault="007E11CF" w:rsidP="00ED1206">
            <w:pPr>
              <w:rPr>
                <w:sz w:val="18"/>
                <w:szCs w:val="18"/>
              </w:rPr>
            </w:pPr>
            <w:r>
              <w:rPr>
                <w:sz w:val="18"/>
                <w:szCs w:val="18"/>
              </w:rPr>
              <w:t>“</w:t>
            </w:r>
            <w:r w:rsidR="00ED1206" w:rsidRPr="007E11CF">
              <w:rPr>
                <w:sz w:val="18"/>
                <w:szCs w:val="18"/>
              </w:rPr>
              <w:t>Medication management policies and procedures do not cover all aspects of medication management as applicable to a residential service for people with intellectual disabilities.</w:t>
            </w:r>
          </w:p>
          <w:p w14:paraId="643998BA" w14:textId="7FCB2433" w:rsidR="0011218A" w:rsidRPr="007E11CF" w:rsidRDefault="00ED1206" w:rsidP="00ED1206">
            <w:pPr>
              <w:rPr>
                <w:sz w:val="18"/>
                <w:szCs w:val="18"/>
              </w:rPr>
            </w:pPr>
            <w:r w:rsidRPr="007E11CF">
              <w:rPr>
                <w:sz w:val="18"/>
                <w:szCs w:val="18"/>
              </w:rPr>
              <w:t>Medicine recording systems are not meeting legislative requirements and good practice guidelines.</w:t>
            </w:r>
            <w:r w:rsidR="007E11CF">
              <w:rPr>
                <w:sz w:val="18"/>
                <w:szCs w:val="18"/>
              </w:rPr>
              <w:t>”</w:t>
            </w:r>
          </w:p>
        </w:tc>
        <w:tc>
          <w:tcPr>
            <w:tcW w:w="2407" w:type="dxa"/>
            <w:shd w:val="clear" w:color="auto" w:fill="auto"/>
          </w:tcPr>
          <w:p w14:paraId="483DF0E0" w14:textId="77777777" w:rsidR="004A7BB4" w:rsidRDefault="004A7BB4" w:rsidP="00DB11FB">
            <w:pPr>
              <w:rPr>
                <w:sz w:val="18"/>
                <w:szCs w:val="16"/>
              </w:rPr>
            </w:pPr>
            <w:r w:rsidRPr="004A7BB4">
              <w:rPr>
                <w:sz w:val="18"/>
                <w:szCs w:val="16"/>
              </w:rPr>
              <w:t>Medication management policies and procedures must cover all aspects of medication management as applicable to a residential service for people with intellectual disabilities.</w:t>
            </w:r>
          </w:p>
          <w:p w14:paraId="10A4F90F" w14:textId="66864625" w:rsidR="0011218A" w:rsidRPr="004A7BB4" w:rsidRDefault="004A7BB4" w:rsidP="00DB11FB">
            <w:pPr>
              <w:rPr>
                <w:sz w:val="18"/>
                <w:szCs w:val="16"/>
              </w:rPr>
            </w:pPr>
            <w:r w:rsidRPr="004A7BB4">
              <w:rPr>
                <w:sz w:val="18"/>
                <w:szCs w:val="16"/>
              </w:rPr>
              <w:t>Medicine recording systems must meet legislative requirements and good practice guidelines.</w:t>
            </w:r>
          </w:p>
        </w:tc>
        <w:tc>
          <w:tcPr>
            <w:tcW w:w="2407" w:type="dxa"/>
          </w:tcPr>
          <w:p w14:paraId="23F364A1" w14:textId="7445C775" w:rsidR="0011218A" w:rsidRPr="001F3BB8" w:rsidRDefault="001F3BB8" w:rsidP="00DB11FB">
            <w:r w:rsidRPr="001F3BB8">
              <w:rPr>
                <w:sz w:val="18"/>
                <w:szCs w:val="16"/>
              </w:rPr>
              <w:t>The service has updated medication policies in the folders used to record medication administration. This document was updated during the evaluation to include the specific process for the administration of PRN medications.</w:t>
            </w:r>
          </w:p>
        </w:tc>
        <w:tc>
          <w:tcPr>
            <w:tcW w:w="2407" w:type="dxa"/>
          </w:tcPr>
          <w:p w14:paraId="4B684676" w14:textId="37DDB082" w:rsidR="0011218A" w:rsidRPr="004C1CA1" w:rsidRDefault="004C1CA1" w:rsidP="00DB11FB">
            <w:r>
              <w:rPr>
                <w:sz w:val="18"/>
                <w:szCs w:val="16"/>
              </w:rPr>
              <w:t>The p</w:t>
            </w:r>
            <w:r w:rsidRPr="004C1CA1">
              <w:rPr>
                <w:sz w:val="18"/>
                <w:szCs w:val="16"/>
              </w:rPr>
              <w:t xml:space="preserve">olicy document </w:t>
            </w:r>
            <w:r>
              <w:rPr>
                <w:sz w:val="18"/>
                <w:szCs w:val="16"/>
              </w:rPr>
              <w:t xml:space="preserve">was </w:t>
            </w:r>
            <w:r w:rsidRPr="004C1CA1">
              <w:rPr>
                <w:sz w:val="18"/>
                <w:szCs w:val="16"/>
              </w:rPr>
              <w:t>sighted in the home during</w:t>
            </w:r>
            <w:r w:rsidR="006E5AF9">
              <w:rPr>
                <w:sz w:val="18"/>
                <w:szCs w:val="16"/>
              </w:rPr>
              <w:t xml:space="preserve"> the</w:t>
            </w:r>
            <w:r w:rsidRPr="004C1CA1">
              <w:rPr>
                <w:sz w:val="18"/>
                <w:szCs w:val="16"/>
              </w:rPr>
              <w:t xml:space="preserve"> evaluation.</w:t>
            </w:r>
          </w:p>
        </w:tc>
      </w:tr>
    </w:tbl>
    <w:p w14:paraId="1863C3A2" w14:textId="77777777" w:rsidR="00DB11FB" w:rsidRDefault="00DB11FB" w:rsidP="00DB11FB"/>
    <w:p w14:paraId="216773D5" w14:textId="4DBABAFF" w:rsidR="00A526D5" w:rsidRPr="00772C9B" w:rsidRDefault="00B82E3D" w:rsidP="00772C9B">
      <w:pPr>
        <w:pStyle w:val="ListParagraph"/>
        <w:numPr>
          <w:ilvl w:val="0"/>
          <w:numId w:val="39"/>
        </w:numPr>
        <w:rPr>
          <w:b/>
          <w:bCs/>
        </w:rPr>
      </w:pPr>
      <w:r w:rsidRPr="00B261ED">
        <w:rPr>
          <w:b/>
          <w:bCs/>
        </w:rPr>
        <w:t>Recommendations and requirements</w:t>
      </w:r>
    </w:p>
    <w:p w14:paraId="07B4529F" w14:textId="7D04F141" w:rsidR="001F3B66" w:rsidRDefault="001F3B66" w:rsidP="001F3B66">
      <w:pPr>
        <w:pStyle w:val="ListParagraph"/>
        <w:numPr>
          <w:ilvl w:val="1"/>
          <w:numId w:val="39"/>
        </w:numPr>
        <w:rPr>
          <w:b/>
          <w:bCs/>
        </w:rPr>
      </w:pPr>
      <w:r>
        <w:rPr>
          <w:b/>
          <w:bCs/>
        </w:rPr>
        <w:t>Recommendations for a</w:t>
      </w:r>
      <w:r w:rsidR="00DB11FB" w:rsidRPr="00B93012">
        <w:rPr>
          <w:b/>
          <w:bCs/>
        </w:rPr>
        <w:t>reas of development</w:t>
      </w:r>
    </w:p>
    <w:p w14:paraId="77FBC7F6" w14:textId="6080B8D4" w:rsidR="001F3B66" w:rsidRPr="00CA3599" w:rsidRDefault="00CA3599" w:rsidP="00CA3599">
      <w:pPr>
        <w:pStyle w:val="ListParagraph"/>
        <w:numPr>
          <w:ilvl w:val="0"/>
          <w:numId w:val="41"/>
        </w:numPr>
      </w:pPr>
      <w:r w:rsidRPr="00CA3599">
        <w:t>The service provides person-centric support to all individuals; however, it is unclear if individuals with no family connections have access to independent advocacy as needed.</w:t>
      </w:r>
    </w:p>
    <w:p w14:paraId="33CA3CD0" w14:textId="77777777" w:rsidR="00B261ED" w:rsidRPr="00772C9B" w:rsidRDefault="00B261ED" w:rsidP="00772C9B">
      <w:pPr>
        <w:rPr>
          <w:b/>
          <w:bCs/>
        </w:rPr>
      </w:pPr>
    </w:p>
    <w:p w14:paraId="5A3813DF" w14:textId="4134510A" w:rsidR="00DB11FB" w:rsidRDefault="00E849A6">
      <w:pPr>
        <w:pStyle w:val="ListParagraph"/>
        <w:numPr>
          <w:ilvl w:val="1"/>
          <w:numId w:val="39"/>
        </w:numPr>
        <w:rPr>
          <w:b/>
          <w:bCs/>
        </w:rPr>
      </w:pPr>
      <w:r w:rsidRPr="00B93012">
        <w:rPr>
          <w:b/>
          <w:bCs/>
        </w:rPr>
        <w:t>Requirements</w:t>
      </w:r>
      <w:r w:rsidR="00DB11FB" w:rsidRPr="00B93012">
        <w:rPr>
          <w:b/>
          <w:bCs/>
        </w:rPr>
        <w:t xml:space="preserve"> </w:t>
      </w:r>
      <w:r w:rsidR="00B82E3D">
        <w:rPr>
          <w:b/>
          <w:bCs/>
        </w:rPr>
        <w:t>(contractually required)</w:t>
      </w:r>
    </w:p>
    <w:p w14:paraId="430DD143" w14:textId="79731609" w:rsidR="00DB11FB" w:rsidRPr="002E670D" w:rsidRDefault="00A542FD" w:rsidP="002E670D">
      <w:pPr>
        <w:pStyle w:val="ListParagraph"/>
        <w:ind w:left="1080"/>
      </w:pPr>
      <w:r>
        <w:t>The</w:t>
      </w:r>
      <w:r w:rsidR="007D627B">
        <w:t>re are no</w:t>
      </w:r>
      <w:r>
        <w:t xml:space="preserve"> requirements</w:t>
      </w:r>
      <w:r w:rsidR="007D627B">
        <w:t>.</w:t>
      </w:r>
    </w:p>
    <w:p w14:paraId="3AA2A902" w14:textId="77777777" w:rsidR="00BB326A" w:rsidRDefault="00BB326A" w:rsidP="00BB326A"/>
    <w:p w14:paraId="0D903DEA" w14:textId="6472E26F" w:rsidR="0090719A" w:rsidRPr="0090719A" w:rsidRDefault="0090719A" w:rsidP="0090719A">
      <w:pPr>
        <w:pStyle w:val="ListParagraph"/>
        <w:numPr>
          <w:ilvl w:val="0"/>
          <w:numId w:val="39"/>
        </w:numPr>
        <w:rPr>
          <w:b/>
          <w:bCs/>
        </w:rPr>
      </w:pPr>
      <w:r w:rsidRPr="0090719A">
        <w:rPr>
          <w:b/>
          <w:bCs/>
        </w:rPr>
        <w:t xml:space="preserve">Evaluator reflection </w:t>
      </w:r>
      <w:r>
        <w:rPr>
          <w:b/>
          <w:bCs/>
        </w:rPr>
        <w:t>on</w:t>
      </w:r>
      <w:r w:rsidRPr="0090719A">
        <w:rPr>
          <w:b/>
          <w:bCs/>
        </w:rPr>
        <w:t xml:space="preserve"> the provider’s strengths </w:t>
      </w:r>
    </w:p>
    <w:p w14:paraId="304EB47C" w14:textId="77777777" w:rsidR="00633C84" w:rsidRDefault="00633C84" w:rsidP="00633C84">
      <w:pPr>
        <w:pStyle w:val="ListParagraph"/>
        <w:numPr>
          <w:ilvl w:val="0"/>
          <w:numId w:val="42"/>
        </w:numPr>
      </w:pPr>
      <w:r>
        <w:t>The service provides a warm, welcoming home with strong community ties to the local marae.</w:t>
      </w:r>
    </w:p>
    <w:p w14:paraId="566EBA3C" w14:textId="5EFC2D0D" w:rsidR="00633C84" w:rsidRDefault="00633C84" w:rsidP="00633C84">
      <w:pPr>
        <w:pStyle w:val="ListParagraph"/>
        <w:numPr>
          <w:ilvl w:val="0"/>
          <w:numId w:val="42"/>
        </w:numPr>
      </w:pPr>
      <w:r>
        <w:t>The people in the home are supported by a dedicated and longstanding team of staff, with most having served for over a decade.</w:t>
      </w:r>
    </w:p>
    <w:p w14:paraId="70EB6AAF" w14:textId="0B5929B0" w:rsidR="00633C84" w:rsidRDefault="00633C84" w:rsidP="00633C84">
      <w:pPr>
        <w:pStyle w:val="ListParagraph"/>
        <w:numPr>
          <w:ilvl w:val="0"/>
          <w:numId w:val="42"/>
        </w:numPr>
      </w:pPr>
      <w:r>
        <w:t>The management and support staff all have a strong natural alignment with Enabling Good Lives (EGL) principles, ensuring a person-centred and culturally responsive service.</w:t>
      </w:r>
    </w:p>
    <w:p w14:paraId="4A5B9BF3" w14:textId="76A0EFDE" w:rsidR="0090719A" w:rsidRPr="00633C84" w:rsidRDefault="00633C84" w:rsidP="00633C84">
      <w:pPr>
        <w:pStyle w:val="ListParagraph"/>
        <w:numPr>
          <w:ilvl w:val="0"/>
          <w:numId w:val="42"/>
        </w:numPr>
      </w:pPr>
      <w:r>
        <w:t>Te Roopu Manaaki’s board and management have a focus on continuous improvement and strategic planning for the future.</w:t>
      </w:r>
    </w:p>
    <w:p w14:paraId="1C60B509" w14:textId="64F192EA" w:rsidR="00313CDB" w:rsidRDefault="005D1502" w:rsidP="00313CDB">
      <w:r w:rsidRPr="005D1502">
        <w:t xml:space="preserve"> </w:t>
      </w:r>
    </w:p>
    <w:sectPr w:rsidR="00313CDB" w:rsidSect="007E31AB">
      <w:headerReference w:type="even" r:id="rId13"/>
      <w:headerReference w:type="default" r:id="rId14"/>
      <w:footerReference w:type="default" r:id="rId15"/>
      <w:headerReference w:type="first" r:id="rId16"/>
      <w:footerReference w:type="first" r:id="rId17"/>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FFFC" w14:textId="77777777" w:rsidR="00CD5D5A" w:rsidRDefault="00CD5D5A">
      <w:r>
        <w:separator/>
      </w:r>
    </w:p>
    <w:p w14:paraId="727E36A4" w14:textId="77777777" w:rsidR="00CD5D5A" w:rsidRDefault="00CD5D5A"/>
  </w:endnote>
  <w:endnote w:type="continuationSeparator" w:id="0">
    <w:p w14:paraId="69996BD1" w14:textId="77777777" w:rsidR="00CD5D5A" w:rsidRDefault="00CD5D5A">
      <w:r>
        <w:continuationSeparator/>
      </w:r>
    </w:p>
    <w:p w14:paraId="3DCA1B40" w14:textId="77777777" w:rsidR="00CD5D5A" w:rsidRDefault="00CD5D5A"/>
  </w:endnote>
  <w:endnote w:type="continuationNotice" w:id="1">
    <w:p w14:paraId="2428B4B6" w14:textId="77777777" w:rsidR="00CD5D5A" w:rsidRDefault="00CD5D5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4337" w14:textId="77777777" w:rsidR="00CD5D5A" w:rsidRDefault="00CD5D5A">
      <w:r>
        <w:separator/>
      </w:r>
    </w:p>
    <w:p w14:paraId="790B3EA3" w14:textId="77777777" w:rsidR="00CD5D5A" w:rsidRDefault="00CD5D5A"/>
  </w:footnote>
  <w:footnote w:type="continuationSeparator" w:id="0">
    <w:p w14:paraId="1E71A223" w14:textId="77777777" w:rsidR="00CD5D5A" w:rsidRDefault="00CD5D5A">
      <w:r>
        <w:continuationSeparator/>
      </w:r>
    </w:p>
    <w:p w14:paraId="0865E333" w14:textId="77777777" w:rsidR="00CD5D5A" w:rsidRDefault="00CD5D5A"/>
  </w:footnote>
  <w:footnote w:type="continuationNotice" w:id="1">
    <w:p w14:paraId="218208C8" w14:textId="77777777" w:rsidR="00CD5D5A" w:rsidRDefault="00CD5D5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D717" w14:textId="609EE52B" w:rsidR="005D1502" w:rsidRDefault="005D1502">
    <w:pPr>
      <w:pStyle w:val="Header"/>
    </w:pPr>
    <w:r>
      <w:rPr>
        <w:noProof/>
      </w:rPr>
      <mc:AlternateContent>
        <mc:Choice Requires="wps">
          <w:drawing>
            <wp:anchor distT="0" distB="0" distL="0" distR="0" simplePos="0" relativeHeight="251658241"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2F8" w14:textId="045E3B82" w:rsidR="005D1502" w:rsidRDefault="005D1502">
    <w:pPr>
      <w:pStyle w:val="Header"/>
    </w:pPr>
    <w:r>
      <w:rPr>
        <w:noProof/>
      </w:rPr>
      <mc:AlternateContent>
        <mc:Choice Requires="wps">
          <w:drawing>
            <wp:anchor distT="0" distB="0" distL="0" distR="0" simplePos="0" relativeHeight="251658242"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353" w14:textId="0092AE13" w:rsidR="00733801" w:rsidRDefault="005D1502">
    <w:pPr>
      <w:pStyle w:val="Header"/>
    </w:pPr>
    <w:r>
      <w:rPr>
        <w:noProof/>
      </w:rPr>
      <mc:AlternateContent>
        <mc:Choice Requires="wps">
          <w:drawing>
            <wp:anchor distT="0" distB="0" distL="0" distR="0" simplePos="0" relativeHeight="251658240"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F549B"/>
    <w:multiLevelType w:val="hybridMultilevel"/>
    <w:tmpl w:val="130E3C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3"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5"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7"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9"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6"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7"/>
  </w:num>
  <w:num w:numId="2" w16cid:durableId="744647662">
    <w:abstractNumId w:val="28"/>
  </w:num>
  <w:num w:numId="3" w16cid:durableId="36124615">
    <w:abstractNumId w:val="30"/>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27"/>
  </w:num>
  <w:num w:numId="13" w16cid:durableId="345787206">
    <w:abstractNumId w:val="10"/>
  </w:num>
  <w:num w:numId="14" w16cid:durableId="468716967">
    <w:abstractNumId w:val="8"/>
  </w:num>
  <w:num w:numId="15" w16cid:durableId="1147089504">
    <w:abstractNumId w:val="8"/>
  </w:num>
  <w:num w:numId="16" w16cid:durableId="1718965741">
    <w:abstractNumId w:val="25"/>
  </w:num>
  <w:num w:numId="17" w16cid:durableId="526723129">
    <w:abstractNumId w:val="6"/>
  </w:num>
  <w:num w:numId="18" w16cid:durableId="864447556">
    <w:abstractNumId w:val="27"/>
  </w:num>
  <w:num w:numId="19" w16cid:durableId="1941986373">
    <w:abstractNumId w:val="10"/>
  </w:num>
  <w:num w:numId="20" w16cid:durableId="1432819115">
    <w:abstractNumId w:val="16"/>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16"/>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23"/>
  </w:num>
  <w:num w:numId="25" w16cid:durableId="1151411266">
    <w:abstractNumId w:val="19"/>
  </w:num>
  <w:num w:numId="26" w16cid:durableId="890729947">
    <w:abstractNumId w:val="16"/>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29"/>
  </w:num>
  <w:num w:numId="28" w16cid:durableId="1571304397">
    <w:abstractNumId w:val="15"/>
  </w:num>
  <w:num w:numId="29" w16cid:durableId="1304847002">
    <w:abstractNumId w:val="16"/>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26"/>
  </w:num>
  <w:num w:numId="31" w16cid:durableId="885993438">
    <w:abstractNumId w:val="13"/>
  </w:num>
  <w:num w:numId="32" w16cid:durableId="1719014930">
    <w:abstractNumId w:val="9"/>
  </w:num>
  <w:num w:numId="33" w16cid:durableId="597636047">
    <w:abstractNumId w:val="24"/>
  </w:num>
  <w:num w:numId="34" w16cid:durableId="8443950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20"/>
  </w:num>
  <w:num w:numId="37" w16cid:durableId="1718040597">
    <w:abstractNumId w:val="22"/>
  </w:num>
  <w:num w:numId="38" w16cid:durableId="7175498">
    <w:abstractNumId w:val="12"/>
  </w:num>
  <w:num w:numId="39" w16cid:durableId="2087146254">
    <w:abstractNumId w:val="21"/>
  </w:num>
  <w:num w:numId="40" w16cid:durableId="274606229">
    <w:abstractNumId w:val="14"/>
  </w:num>
  <w:num w:numId="41" w16cid:durableId="1470246519">
    <w:abstractNumId w:val="18"/>
  </w:num>
  <w:num w:numId="42" w16cid:durableId="23339116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147F0"/>
    <w:rsid w:val="00020C78"/>
    <w:rsid w:val="00022D2F"/>
    <w:rsid w:val="00023C67"/>
    <w:rsid w:val="000261E9"/>
    <w:rsid w:val="00034268"/>
    <w:rsid w:val="00034CC5"/>
    <w:rsid w:val="00041313"/>
    <w:rsid w:val="00041A1C"/>
    <w:rsid w:val="00051FBD"/>
    <w:rsid w:val="00053967"/>
    <w:rsid w:val="000619DF"/>
    <w:rsid w:val="00061A25"/>
    <w:rsid w:val="00064C5B"/>
    <w:rsid w:val="00067E41"/>
    <w:rsid w:val="000717B2"/>
    <w:rsid w:val="00073816"/>
    <w:rsid w:val="00074630"/>
    <w:rsid w:val="000748BF"/>
    <w:rsid w:val="00082225"/>
    <w:rsid w:val="00086261"/>
    <w:rsid w:val="00090FD3"/>
    <w:rsid w:val="00092299"/>
    <w:rsid w:val="000924ED"/>
    <w:rsid w:val="00093158"/>
    <w:rsid w:val="000959D4"/>
    <w:rsid w:val="00095D60"/>
    <w:rsid w:val="00095F47"/>
    <w:rsid w:val="000A0034"/>
    <w:rsid w:val="000A335B"/>
    <w:rsid w:val="000A3630"/>
    <w:rsid w:val="000A3C4F"/>
    <w:rsid w:val="000A4894"/>
    <w:rsid w:val="000B0A46"/>
    <w:rsid w:val="000B11B1"/>
    <w:rsid w:val="000B1798"/>
    <w:rsid w:val="000B3E11"/>
    <w:rsid w:val="000B64DF"/>
    <w:rsid w:val="000B6AA7"/>
    <w:rsid w:val="000B6F59"/>
    <w:rsid w:val="000C20B6"/>
    <w:rsid w:val="000C621D"/>
    <w:rsid w:val="000D1545"/>
    <w:rsid w:val="000D4D4F"/>
    <w:rsid w:val="000D6BE8"/>
    <w:rsid w:val="000F4CEE"/>
    <w:rsid w:val="000F51DD"/>
    <w:rsid w:val="000F7498"/>
    <w:rsid w:val="000F7FAC"/>
    <w:rsid w:val="001011FF"/>
    <w:rsid w:val="00103C2C"/>
    <w:rsid w:val="00104E00"/>
    <w:rsid w:val="0011218A"/>
    <w:rsid w:val="00112AED"/>
    <w:rsid w:val="0012418A"/>
    <w:rsid w:val="0012419A"/>
    <w:rsid w:val="00126067"/>
    <w:rsid w:val="00127DB8"/>
    <w:rsid w:val="00130BC5"/>
    <w:rsid w:val="00133AC6"/>
    <w:rsid w:val="00137C12"/>
    <w:rsid w:val="00142A82"/>
    <w:rsid w:val="00146381"/>
    <w:rsid w:val="001477FE"/>
    <w:rsid w:val="00150160"/>
    <w:rsid w:val="001510E9"/>
    <w:rsid w:val="001556AE"/>
    <w:rsid w:val="00160E59"/>
    <w:rsid w:val="00162A18"/>
    <w:rsid w:val="0016556E"/>
    <w:rsid w:val="00165DB8"/>
    <w:rsid w:val="00166D0F"/>
    <w:rsid w:val="00176E12"/>
    <w:rsid w:val="00177773"/>
    <w:rsid w:val="001811C4"/>
    <w:rsid w:val="00181298"/>
    <w:rsid w:val="00190D59"/>
    <w:rsid w:val="00191F02"/>
    <w:rsid w:val="00192BCF"/>
    <w:rsid w:val="001930D8"/>
    <w:rsid w:val="0019341C"/>
    <w:rsid w:val="00193ACE"/>
    <w:rsid w:val="001947E3"/>
    <w:rsid w:val="001954E2"/>
    <w:rsid w:val="00196AF8"/>
    <w:rsid w:val="00197770"/>
    <w:rsid w:val="001A398F"/>
    <w:rsid w:val="001A61F6"/>
    <w:rsid w:val="001A69D2"/>
    <w:rsid w:val="001B6DE3"/>
    <w:rsid w:val="001B7958"/>
    <w:rsid w:val="001C1B0D"/>
    <w:rsid w:val="001C3A88"/>
    <w:rsid w:val="001C7B0E"/>
    <w:rsid w:val="001D2166"/>
    <w:rsid w:val="001D2200"/>
    <w:rsid w:val="001D36F0"/>
    <w:rsid w:val="001D46E5"/>
    <w:rsid w:val="001E400C"/>
    <w:rsid w:val="001E41F5"/>
    <w:rsid w:val="001E43A8"/>
    <w:rsid w:val="001E59B0"/>
    <w:rsid w:val="001F3B66"/>
    <w:rsid w:val="001F3BB8"/>
    <w:rsid w:val="001F5840"/>
    <w:rsid w:val="002058A9"/>
    <w:rsid w:val="00205AC3"/>
    <w:rsid w:val="002064CD"/>
    <w:rsid w:val="00213F96"/>
    <w:rsid w:val="00217C23"/>
    <w:rsid w:val="00217E3D"/>
    <w:rsid w:val="0022251D"/>
    <w:rsid w:val="00222791"/>
    <w:rsid w:val="0022323F"/>
    <w:rsid w:val="00225F8B"/>
    <w:rsid w:val="00225FEA"/>
    <w:rsid w:val="0023166C"/>
    <w:rsid w:val="00233C16"/>
    <w:rsid w:val="002350FB"/>
    <w:rsid w:val="00235609"/>
    <w:rsid w:val="002413C4"/>
    <w:rsid w:val="002474C5"/>
    <w:rsid w:val="00247DC1"/>
    <w:rsid w:val="002506CC"/>
    <w:rsid w:val="002513AB"/>
    <w:rsid w:val="00253B3D"/>
    <w:rsid w:val="00257ADD"/>
    <w:rsid w:val="00257C30"/>
    <w:rsid w:val="00260C57"/>
    <w:rsid w:val="002613FE"/>
    <w:rsid w:val="00265542"/>
    <w:rsid w:val="00266F34"/>
    <w:rsid w:val="00273386"/>
    <w:rsid w:val="00277B16"/>
    <w:rsid w:val="002839E1"/>
    <w:rsid w:val="00283FD5"/>
    <w:rsid w:val="002934FF"/>
    <w:rsid w:val="00294C5F"/>
    <w:rsid w:val="002953A6"/>
    <w:rsid w:val="00295B76"/>
    <w:rsid w:val="002966E9"/>
    <w:rsid w:val="002A6471"/>
    <w:rsid w:val="002A6E16"/>
    <w:rsid w:val="002B0453"/>
    <w:rsid w:val="002B56C8"/>
    <w:rsid w:val="002C0D7F"/>
    <w:rsid w:val="002C31EA"/>
    <w:rsid w:val="002C34AE"/>
    <w:rsid w:val="002C5D4B"/>
    <w:rsid w:val="002C5D61"/>
    <w:rsid w:val="002C6502"/>
    <w:rsid w:val="002D2D2B"/>
    <w:rsid w:val="002D393E"/>
    <w:rsid w:val="002D3B51"/>
    <w:rsid w:val="002D4990"/>
    <w:rsid w:val="002D626A"/>
    <w:rsid w:val="002D6C4D"/>
    <w:rsid w:val="002E1242"/>
    <w:rsid w:val="002E4691"/>
    <w:rsid w:val="002E670D"/>
    <w:rsid w:val="002E6984"/>
    <w:rsid w:val="002F22F0"/>
    <w:rsid w:val="002F30F1"/>
    <w:rsid w:val="002F76F1"/>
    <w:rsid w:val="003051FF"/>
    <w:rsid w:val="00305361"/>
    <w:rsid w:val="00305F6F"/>
    <w:rsid w:val="003073E7"/>
    <w:rsid w:val="00311D7A"/>
    <w:rsid w:val="00313CDB"/>
    <w:rsid w:val="00315E87"/>
    <w:rsid w:val="00317FB6"/>
    <w:rsid w:val="003210BF"/>
    <w:rsid w:val="00321653"/>
    <w:rsid w:val="00321F6C"/>
    <w:rsid w:val="0032736B"/>
    <w:rsid w:val="00334321"/>
    <w:rsid w:val="00335269"/>
    <w:rsid w:val="003364A7"/>
    <w:rsid w:val="003418E7"/>
    <w:rsid w:val="003434F0"/>
    <w:rsid w:val="0034432B"/>
    <w:rsid w:val="003457BC"/>
    <w:rsid w:val="00350DF9"/>
    <w:rsid w:val="00351C9B"/>
    <w:rsid w:val="00351FC5"/>
    <w:rsid w:val="00354DEB"/>
    <w:rsid w:val="0035517F"/>
    <w:rsid w:val="0035620F"/>
    <w:rsid w:val="003654B2"/>
    <w:rsid w:val="00367199"/>
    <w:rsid w:val="0037187B"/>
    <w:rsid w:val="00372E6B"/>
    <w:rsid w:val="00375CE5"/>
    <w:rsid w:val="00375D02"/>
    <w:rsid w:val="00382073"/>
    <w:rsid w:val="00382802"/>
    <w:rsid w:val="00382D0B"/>
    <w:rsid w:val="00383B97"/>
    <w:rsid w:val="00384CAA"/>
    <w:rsid w:val="003910B4"/>
    <w:rsid w:val="00392CF2"/>
    <w:rsid w:val="0039559C"/>
    <w:rsid w:val="00397C31"/>
    <w:rsid w:val="003A3598"/>
    <w:rsid w:val="003A3EB8"/>
    <w:rsid w:val="003A3F04"/>
    <w:rsid w:val="003B041A"/>
    <w:rsid w:val="003B78C6"/>
    <w:rsid w:val="003C2C8D"/>
    <w:rsid w:val="003C3275"/>
    <w:rsid w:val="003C3352"/>
    <w:rsid w:val="003C61FB"/>
    <w:rsid w:val="003D1AA7"/>
    <w:rsid w:val="003D4415"/>
    <w:rsid w:val="003E55C4"/>
    <w:rsid w:val="003E5EF9"/>
    <w:rsid w:val="003E7443"/>
    <w:rsid w:val="003F202D"/>
    <w:rsid w:val="003F2304"/>
    <w:rsid w:val="003F5AD8"/>
    <w:rsid w:val="003F7830"/>
    <w:rsid w:val="00401CCE"/>
    <w:rsid w:val="00403D67"/>
    <w:rsid w:val="00404A0F"/>
    <w:rsid w:val="00404F36"/>
    <w:rsid w:val="0041417F"/>
    <w:rsid w:val="004166C9"/>
    <w:rsid w:val="004177D3"/>
    <w:rsid w:val="004207F6"/>
    <w:rsid w:val="004228E1"/>
    <w:rsid w:val="00422FB7"/>
    <w:rsid w:val="0042426B"/>
    <w:rsid w:val="00424FD4"/>
    <w:rsid w:val="00427B51"/>
    <w:rsid w:val="0043121D"/>
    <w:rsid w:val="00432120"/>
    <w:rsid w:val="004326D9"/>
    <w:rsid w:val="00432B48"/>
    <w:rsid w:val="004344DC"/>
    <w:rsid w:val="00440C26"/>
    <w:rsid w:val="00443C80"/>
    <w:rsid w:val="00444D05"/>
    <w:rsid w:val="00445F83"/>
    <w:rsid w:val="004473D8"/>
    <w:rsid w:val="0044786F"/>
    <w:rsid w:val="00451106"/>
    <w:rsid w:val="004521E1"/>
    <w:rsid w:val="004549D2"/>
    <w:rsid w:val="004561BD"/>
    <w:rsid w:val="00456DE5"/>
    <w:rsid w:val="00460F23"/>
    <w:rsid w:val="004612D6"/>
    <w:rsid w:val="0046147B"/>
    <w:rsid w:val="00461926"/>
    <w:rsid w:val="00462ED3"/>
    <w:rsid w:val="004649FD"/>
    <w:rsid w:val="00464F79"/>
    <w:rsid w:val="00465510"/>
    <w:rsid w:val="00466469"/>
    <w:rsid w:val="00473962"/>
    <w:rsid w:val="00475E45"/>
    <w:rsid w:val="00480875"/>
    <w:rsid w:val="00484662"/>
    <w:rsid w:val="00485EBB"/>
    <w:rsid w:val="0049158A"/>
    <w:rsid w:val="00492202"/>
    <w:rsid w:val="004A0857"/>
    <w:rsid w:val="004A3177"/>
    <w:rsid w:val="004A7BB4"/>
    <w:rsid w:val="004B5996"/>
    <w:rsid w:val="004B7180"/>
    <w:rsid w:val="004C1CA1"/>
    <w:rsid w:val="004C37FD"/>
    <w:rsid w:val="004C5D40"/>
    <w:rsid w:val="004C5DF2"/>
    <w:rsid w:val="004C656F"/>
    <w:rsid w:val="004D13CB"/>
    <w:rsid w:val="004D6BB2"/>
    <w:rsid w:val="004E1115"/>
    <w:rsid w:val="004F023B"/>
    <w:rsid w:val="004F6225"/>
    <w:rsid w:val="00501191"/>
    <w:rsid w:val="00501BA1"/>
    <w:rsid w:val="005033DD"/>
    <w:rsid w:val="00503DA1"/>
    <w:rsid w:val="0051084C"/>
    <w:rsid w:val="005114BD"/>
    <w:rsid w:val="005122E9"/>
    <w:rsid w:val="00513C51"/>
    <w:rsid w:val="00513F21"/>
    <w:rsid w:val="005167AA"/>
    <w:rsid w:val="00517967"/>
    <w:rsid w:val="005236FE"/>
    <w:rsid w:val="00525C5E"/>
    <w:rsid w:val="00526A67"/>
    <w:rsid w:val="005358DB"/>
    <w:rsid w:val="0054155A"/>
    <w:rsid w:val="00541E9B"/>
    <w:rsid w:val="00542500"/>
    <w:rsid w:val="0054400F"/>
    <w:rsid w:val="005441A9"/>
    <w:rsid w:val="00552387"/>
    <w:rsid w:val="00552734"/>
    <w:rsid w:val="00552F54"/>
    <w:rsid w:val="00555589"/>
    <w:rsid w:val="00555DA9"/>
    <w:rsid w:val="00557D02"/>
    <w:rsid w:val="00557EC6"/>
    <w:rsid w:val="00560112"/>
    <w:rsid w:val="00564EC8"/>
    <w:rsid w:val="00574AAC"/>
    <w:rsid w:val="005751C0"/>
    <w:rsid w:val="00576EC3"/>
    <w:rsid w:val="00581B19"/>
    <w:rsid w:val="00581B87"/>
    <w:rsid w:val="005828C2"/>
    <w:rsid w:val="00583467"/>
    <w:rsid w:val="00586215"/>
    <w:rsid w:val="005873B0"/>
    <w:rsid w:val="005905E7"/>
    <w:rsid w:val="005926AD"/>
    <w:rsid w:val="0059640B"/>
    <w:rsid w:val="005A0024"/>
    <w:rsid w:val="005A07C7"/>
    <w:rsid w:val="005A12FF"/>
    <w:rsid w:val="005A1F18"/>
    <w:rsid w:val="005B16D9"/>
    <w:rsid w:val="005B1B40"/>
    <w:rsid w:val="005B31F0"/>
    <w:rsid w:val="005B4665"/>
    <w:rsid w:val="005C1FB7"/>
    <w:rsid w:val="005C3F54"/>
    <w:rsid w:val="005C52D2"/>
    <w:rsid w:val="005C6D52"/>
    <w:rsid w:val="005D1502"/>
    <w:rsid w:val="005D1E03"/>
    <w:rsid w:val="005D2868"/>
    <w:rsid w:val="005D7524"/>
    <w:rsid w:val="005E1060"/>
    <w:rsid w:val="005E54C9"/>
    <w:rsid w:val="005E58CD"/>
    <w:rsid w:val="005E64CE"/>
    <w:rsid w:val="005F27A3"/>
    <w:rsid w:val="005F3B66"/>
    <w:rsid w:val="005F4506"/>
    <w:rsid w:val="005F640E"/>
    <w:rsid w:val="005F6C13"/>
    <w:rsid w:val="005F7C23"/>
    <w:rsid w:val="005F7E1F"/>
    <w:rsid w:val="006019F2"/>
    <w:rsid w:val="00603C6B"/>
    <w:rsid w:val="006045B3"/>
    <w:rsid w:val="00604C4B"/>
    <w:rsid w:val="006073B9"/>
    <w:rsid w:val="00607E68"/>
    <w:rsid w:val="006125E6"/>
    <w:rsid w:val="00620AA6"/>
    <w:rsid w:val="00631B64"/>
    <w:rsid w:val="00632D76"/>
    <w:rsid w:val="00633C84"/>
    <w:rsid w:val="00636D96"/>
    <w:rsid w:val="00641C07"/>
    <w:rsid w:val="006469E7"/>
    <w:rsid w:val="00650F7D"/>
    <w:rsid w:val="00651BB9"/>
    <w:rsid w:val="00651F94"/>
    <w:rsid w:val="0065324F"/>
    <w:rsid w:val="006563D4"/>
    <w:rsid w:val="00665424"/>
    <w:rsid w:val="00667373"/>
    <w:rsid w:val="0067034B"/>
    <w:rsid w:val="00673B16"/>
    <w:rsid w:val="006763F9"/>
    <w:rsid w:val="0067656B"/>
    <w:rsid w:val="00681E66"/>
    <w:rsid w:val="006826F3"/>
    <w:rsid w:val="006833AF"/>
    <w:rsid w:val="00683510"/>
    <w:rsid w:val="00686D5A"/>
    <w:rsid w:val="00687651"/>
    <w:rsid w:val="006905F6"/>
    <w:rsid w:val="006956BC"/>
    <w:rsid w:val="00696C5F"/>
    <w:rsid w:val="00696CC8"/>
    <w:rsid w:val="006A0EEB"/>
    <w:rsid w:val="006A2DEE"/>
    <w:rsid w:val="006A48C5"/>
    <w:rsid w:val="006A4AE7"/>
    <w:rsid w:val="006A4F11"/>
    <w:rsid w:val="006A4FB1"/>
    <w:rsid w:val="006A72A2"/>
    <w:rsid w:val="006B3D70"/>
    <w:rsid w:val="006B3DEB"/>
    <w:rsid w:val="006B638F"/>
    <w:rsid w:val="006B74FE"/>
    <w:rsid w:val="006C1A52"/>
    <w:rsid w:val="006C4DD7"/>
    <w:rsid w:val="006C79A3"/>
    <w:rsid w:val="006D35FB"/>
    <w:rsid w:val="006D5AA6"/>
    <w:rsid w:val="006E241B"/>
    <w:rsid w:val="006E28DE"/>
    <w:rsid w:val="006E559C"/>
    <w:rsid w:val="006E5AF9"/>
    <w:rsid w:val="006F0134"/>
    <w:rsid w:val="006F128B"/>
    <w:rsid w:val="006F5A16"/>
    <w:rsid w:val="007065B1"/>
    <w:rsid w:val="0070778E"/>
    <w:rsid w:val="00713BB7"/>
    <w:rsid w:val="00714557"/>
    <w:rsid w:val="00714C31"/>
    <w:rsid w:val="00716CD1"/>
    <w:rsid w:val="00716E1F"/>
    <w:rsid w:val="007201A0"/>
    <w:rsid w:val="00720678"/>
    <w:rsid w:val="00724071"/>
    <w:rsid w:val="00733801"/>
    <w:rsid w:val="00734C78"/>
    <w:rsid w:val="00734DCC"/>
    <w:rsid w:val="007351B3"/>
    <w:rsid w:val="00735965"/>
    <w:rsid w:val="00740FE7"/>
    <w:rsid w:val="00745B00"/>
    <w:rsid w:val="00746149"/>
    <w:rsid w:val="00750C51"/>
    <w:rsid w:val="007515D0"/>
    <w:rsid w:val="0076013A"/>
    <w:rsid w:val="0076084E"/>
    <w:rsid w:val="00764877"/>
    <w:rsid w:val="00767AE4"/>
    <w:rsid w:val="0077174E"/>
    <w:rsid w:val="00772C9B"/>
    <w:rsid w:val="00772F9A"/>
    <w:rsid w:val="007747DD"/>
    <w:rsid w:val="00777658"/>
    <w:rsid w:val="007776D4"/>
    <w:rsid w:val="00780BBF"/>
    <w:rsid w:val="00781E7E"/>
    <w:rsid w:val="00783EFA"/>
    <w:rsid w:val="00784BFF"/>
    <w:rsid w:val="00792EF8"/>
    <w:rsid w:val="00796D8F"/>
    <w:rsid w:val="00797B43"/>
    <w:rsid w:val="007A05AA"/>
    <w:rsid w:val="007A219F"/>
    <w:rsid w:val="007A3544"/>
    <w:rsid w:val="007A3BEB"/>
    <w:rsid w:val="007A43E3"/>
    <w:rsid w:val="007A4D9A"/>
    <w:rsid w:val="007A65C1"/>
    <w:rsid w:val="007A7590"/>
    <w:rsid w:val="007B16F9"/>
    <w:rsid w:val="007B184F"/>
    <w:rsid w:val="007B21E7"/>
    <w:rsid w:val="007B4D90"/>
    <w:rsid w:val="007B6BE5"/>
    <w:rsid w:val="007C4D64"/>
    <w:rsid w:val="007C5547"/>
    <w:rsid w:val="007D27B6"/>
    <w:rsid w:val="007D316E"/>
    <w:rsid w:val="007D627B"/>
    <w:rsid w:val="007D7A4F"/>
    <w:rsid w:val="007E0AFB"/>
    <w:rsid w:val="007E11CF"/>
    <w:rsid w:val="007E19F5"/>
    <w:rsid w:val="007E31AB"/>
    <w:rsid w:val="007E68DF"/>
    <w:rsid w:val="007E75E3"/>
    <w:rsid w:val="00801D88"/>
    <w:rsid w:val="00802F51"/>
    <w:rsid w:val="00803A75"/>
    <w:rsid w:val="00805EAB"/>
    <w:rsid w:val="00806820"/>
    <w:rsid w:val="00812661"/>
    <w:rsid w:val="00816527"/>
    <w:rsid w:val="00816D48"/>
    <w:rsid w:val="008221B0"/>
    <w:rsid w:val="008237E4"/>
    <w:rsid w:val="00826D69"/>
    <w:rsid w:val="0082781E"/>
    <w:rsid w:val="00830C4A"/>
    <w:rsid w:val="00831BA5"/>
    <w:rsid w:val="00832BD1"/>
    <w:rsid w:val="00832DC3"/>
    <w:rsid w:val="00834A91"/>
    <w:rsid w:val="008450C1"/>
    <w:rsid w:val="00850851"/>
    <w:rsid w:val="008516AF"/>
    <w:rsid w:val="00852A39"/>
    <w:rsid w:val="0085382F"/>
    <w:rsid w:val="00855455"/>
    <w:rsid w:val="008603AF"/>
    <w:rsid w:val="00861CCD"/>
    <w:rsid w:val="00865CEA"/>
    <w:rsid w:val="0086670C"/>
    <w:rsid w:val="00870F1D"/>
    <w:rsid w:val="00871E2E"/>
    <w:rsid w:val="0087317E"/>
    <w:rsid w:val="00874E07"/>
    <w:rsid w:val="00875355"/>
    <w:rsid w:val="00875A03"/>
    <w:rsid w:val="00877232"/>
    <w:rsid w:val="008867D0"/>
    <w:rsid w:val="008916CD"/>
    <w:rsid w:val="008A083F"/>
    <w:rsid w:val="008A4844"/>
    <w:rsid w:val="008A6237"/>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E1EAD"/>
    <w:rsid w:val="008E57DF"/>
    <w:rsid w:val="008F033A"/>
    <w:rsid w:val="008F104C"/>
    <w:rsid w:val="008F1B50"/>
    <w:rsid w:val="008F2445"/>
    <w:rsid w:val="008F7B9D"/>
    <w:rsid w:val="009041BF"/>
    <w:rsid w:val="00904D12"/>
    <w:rsid w:val="0090719A"/>
    <w:rsid w:val="00910B6A"/>
    <w:rsid w:val="00915A5F"/>
    <w:rsid w:val="0091674C"/>
    <w:rsid w:val="00921969"/>
    <w:rsid w:val="00922E10"/>
    <w:rsid w:val="00925660"/>
    <w:rsid w:val="00926DAE"/>
    <w:rsid w:val="009302FB"/>
    <w:rsid w:val="00933B9F"/>
    <w:rsid w:val="009348A4"/>
    <w:rsid w:val="00935F90"/>
    <w:rsid w:val="00937111"/>
    <w:rsid w:val="0094089E"/>
    <w:rsid w:val="00941D97"/>
    <w:rsid w:val="00945112"/>
    <w:rsid w:val="00946376"/>
    <w:rsid w:val="009469DF"/>
    <w:rsid w:val="00950A77"/>
    <w:rsid w:val="00952134"/>
    <w:rsid w:val="00955604"/>
    <w:rsid w:val="009616B2"/>
    <w:rsid w:val="00961853"/>
    <w:rsid w:val="009627CF"/>
    <w:rsid w:val="00967EC0"/>
    <w:rsid w:val="00971182"/>
    <w:rsid w:val="00974547"/>
    <w:rsid w:val="00975185"/>
    <w:rsid w:val="009841A4"/>
    <w:rsid w:val="009921B4"/>
    <w:rsid w:val="00992B97"/>
    <w:rsid w:val="00996147"/>
    <w:rsid w:val="009965E4"/>
    <w:rsid w:val="009972E8"/>
    <w:rsid w:val="00997939"/>
    <w:rsid w:val="009A18B0"/>
    <w:rsid w:val="009A268B"/>
    <w:rsid w:val="009A2C75"/>
    <w:rsid w:val="009A37C4"/>
    <w:rsid w:val="009A47DC"/>
    <w:rsid w:val="009A7B93"/>
    <w:rsid w:val="009B3215"/>
    <w:rsid w:val="009B438D"/>
    <w:rsid w:val="009B48E0"/>
    <w:rsid w:val="009B4B7F"/>
    <w:rsid w:val="009C0A9B"/>
    <w:rsid w:val="009C1241"/>
    <w:rsid w:val="009C4957"/>
    <w:rsid w:val="009C502A"/>
    <w:rsid w:val="009D2799"/>
    <w:rsid w:val="009D5BA7"/>
    <w:rsid w:val="009E316D"/>
    <w:rsid w:val="009F3D17"/>
    <w:rsid w:val="009F6538"/>
    <w:rsid w:val="009F6BE0"/>
    <w:rsid w:val="00A00219"/>
    <w:rsid w:val="00A015D6"/>
    <w:rsid w:val="00A02328"/>
    <w:rsid w:val="00A03D1D"/>
    <w:rsid w:val="00A0724A"/>
    <w:rsid w:val="00A103F1"/>
    <w:rsid w:val="00A10C6A"/>
    <w:rsid w:val="00A11D7E"/>
    <w:rsid w:val="00A13DC7"/>
    <w:rsid w:val="00A15EB3"/>
    <w:rsid w:val="00A1658F"/>
    <w:rsid w:val="00A17BB6"/>
    <w:rsid w:val="00A20745"/>
    <w:rsid w:val="00A22173"/>
    <w:rsid w:val="00A25D06"/>
    <w:rsid w:val="00A277CE"/>
    <w:rsid w:val="00A314CA"/>
    <w:rsid w:val="00A422D6"/>
    <w:rsid w:val="00A45631"/>
    <w:rsid w:val="00A463F4"/>
    <w:rsid w:val="00A46438"/>
    <w:rsid w:val="00A526D5"/>
    <w:rsid w:val="00A53919"/>
    <w:rsid w:val="00A542FD"/>
    <w:rsid w:val="00A5459F"/>
    <w:rsid w:val="00A557C0"/>
    <w:rsid w:val="00A55C7C"/>
    <w:rsid w:val="00A6061E"/>
    <w:rsid w:val="00A62170"/>
    <w:rsid w:val="00A7181F"/>
    <w:rsid w:val="00A71CA0"/>
    <w:rsid w:val="00A72D91"/>
    <w:rsid w:val="00A7540F"/>
    <w:rsid w:val="00A8027B"/>
    <w:rsid w:val="00A802EB"/>
    <w:rsid w:val="00A81B46"/>
    <w:rsid w:val="00A81BBD"/>
    <w:rsid w:val="00A83780"/>
    <w:rsid w:val="00A84009"/>
    <w:rsid w:val="00A95AAD"/>
    <w:rsid w:val="00A96AF8"/>
    <w:rsid w:val="00AA0502"/>
    <w:rsid w:val="00AA06F7"/>
    <w:rsid w:val="00AA2378"/>
    <w:rsid w:val="00AA658C"/>
    <w:rsid w:val="00AB485C"/>
    <w:rsid w:val="00AB5681"/>
    <w:rsid w:val="00AB63E2"/>
    <w:rsid w:val="00AC1F4D"/>
    <w:rsid w:val="00AC20A2"/>
    <w:rsid w:val="00AD1493"/>
    <w:rsid w:val="00AD38A2"/>
    <w:rsid w:val="00AD7EA3"/>
    <w:rsid w:val="00AE135A"/>
    <w:rsid w:val="00AE1D95"/>
    <w:rsid w:val="00AE2CDC"/>
    <w:rsid w:val="00AE32E7"/>
    <w:rsid w:val="00AE5DC9"/>
    <w:rsid w:val="00AE6E2F"/>
    <w:rsid w:val="00AF047D"/>
    <w:rsid w:val="00AF1544"/>
    <w:rsid w:val="00AF5319"/>
    <w:rsid w:val="00AF7D9B"/>
    <w:rsid w:val="00B00123"/>
    <w:rsid w:val="00B01755"/>
    <w:rsid w:val="00B026E4"/>
    <w:rsid w:val="00B0312E"/>
    <w:rsid w:val="00B03806"/>
    <w:rsid w:val="00B03C8C"/>
    <w:rsid w:val="00B048B8"/>
    <w:rsid w:val="00B06EC2"/>
    <w:rsid w:val="00B111F4"/>
    <w:rsid w:val="00B12FCD"/>
    <w:rsid w:val="00B15DB0"/>
    <w:rsid w:val="00B17FD0"/>
    <w:rsid w:val="00B261ED"/>
    <w:rsid w:val="00B26959"/>
    <w:rsid w:val="00B30138"/>
    <w:rsid w:val="00B31CD0"/>
    <w:rsid w:val="00B31E03"/>
    <w:rsid w:val="00B34A89"/>
    <w:rsid w:val="00B34DD1"/>
    <w:rsid w:val="00B35169"/>
    <w:rsid w:val="00B364B0"/>
    <w:rsid w:val="00B42F06"/>
    <w:rsid w:val="00B45E36"/>
    <w:rsid w:val="00B464F9"/>
    <w:rsid w:val="00B476DB"/>
    <w:rsid w:val="00B546E0"/>
    <w:rsid w:val="00B57988"/>
    <w:rsid w:val="00B60100"/>
    <w:rsid w:val="00B60D80"/>
    <w:rsid w:val="00B61A5F"/>
    <w:rsid w:val="00B622B8"/>
    <w:rsid w:val="00B6258D"/>
    <w:rsid w:val="00B6356F"/>
    <w:rsid w:val="00B67897"/>
    <w:rsid w:val="00B703FD"/>
    <w:rsid w:val="00B70987"/>
    <w:rsid w:val="00B71AF6"/>
    <w:rsid w:val="00B746AD"/>
    <w:rsid w:val="00B75CD4"/>
    <w:rsid w:val="00B7614A"/>
    <w:rsid w:val="00B8185D"/>
    <w:rsid w:val="00B82E3D"/>
    <w:rsid w:val="00B85AF1"/>
    <w:rsid w:val="00B8620A"/>
    <w:rsid w:val="00B86A8D"/>
    <w:rsid w:val="00B926D3"/>
    <w:rsid w:val="00B92F97"/>
    <w:rsid w:val="00B93012"/>
    <w:rsid w:val="00B9334E"/>
    <w:rsid w:val="00B9373E"/>
    <w:rsid w:val="00B93EC1"/>
    <w:rsid w:val="00B93F50"/>
    <w:rsid w:val="00B9427C"/>
    <w:rsid w:val="00B9428E"/>
    <w:rsid w:val="00BA12AB"/>
    <w:rsid w:val="00BA5F7F"/>
    <w:rsid w:val="00BA7E53"/>
    <w:rsid w:val="00BB040F"/>
    <w:rsid w:val="00BB297E"/>
    <w:rsid w:val="00BB326A"/>
    <w:rsid w:val="00BB4019"/>
    <w:rsid w:val="00BC0966"/>
    <w:rsid w:val="00BC2E66"/>
    <w:rsid w:val="00BC62AA"/>
    <w:rsid w:val="00BC6779"/>
    <w:rsid w:val="00BC7A47"/>
    <w:rsid w:val="00BD1BCF"/>
    <w:rsid w:val="00BD2EC8"/>
    <w:rsid w:val="00BD68D5"/>
    <w:rsid w:val="00BD6EDD"/>
    <w:rsid w:val="00BD7D01"/>
    <w:rsid w:val="00BE03B9"/>
    <w:rsid w:val="00BE0484"/>
    <w:rsid w:val="00BE0C60"/>
    <w:rsid w:val="00BE53CA"/>
    <w:rsid w:val="00BE7472"/>
    <w:rsid w:val="00BF0928"/>
    <w:rsid w:val="00BF336B"/>
    <w:rsid w:val="00BF4CA5"/>
    <w:rsid w:val="00BF67F4"/>
    <w:rsid w:val="00C017CE"/>
    <w:rsid w:val="00C03064"/>
    <w:rsid w:val="00C03C99"/>
    <w:rsid w:val="00C070F6"/>
    <w:rsid w:val="00C14FAB"/>
    <w:rsid w:val="00C15FDA"/>
    <w:rsid w:val="00C20F54"/>
    <w:rsid w:val="00C21AE2"/>
    <w:rsid w:val="00C23DD1"/>
    <w:rsid w:val="00C23E9C"/>
    <w:rsid w:val="00C23F5B"/>
    <w:rsid w:val="00C27FB3"/>
    <w:rsid w:val="00C305DA"/>
    <w:rsid w:val="00C32366"/>
    <w:rsid w:val="00C32492"/>
    <w:rsid w:val="00C43146"/>
    <w:rsid w:val="00C50A2D"/>
    <w:rsid w:val="00C5242B"/>
    <w:rsid w:val="00C52581"/>
    <w:rsid w:val="00C52E2F"/>
    <w:rsid w:val="00C57927"/>
    <w:rsid w:val="00C6015E"/>
    <w:rsid w:val="00C6200C"/>
    <w:rsid w:val="00C6367A"/>
    <w:rsid w:val="00C6492C"/>
    <w:rsid w:val="00C707C5"/>
    <w:rsid w:val="00C75DCF"/>
    <w:rsid w:val="00C770E6"/>
    <w:rsid w:val="00C804F7"/>
    <w:rsid w:val="00C82797"/>
    <w:rsid w:val="00C856D5"/>
    <w:rsid w:val="00C8650B"/>
    <w:rsid w:val="00C90A51"/>
    <w:rsid w:val="00C9262D"/>
    <w:rsid w:val="00C95918"/>
    <w:rsid w:val="00C977EA"/>
    <w:rsid w:val="00C97CFE"/>
    <w:rsid w:val="00CA2584"/>
    <w:rsid w:val="00CA2F7D"/>
    <w:rsid w:val="00CA3599"/>
    <w:rsid w:val="00CA3B42"/>
    <w:rsid w:val="00CB1B85"/>
    <w:rsid w:val="00CB3720"/>
    <w:rsid w:val="00CB4787"/>
    <w:rsid w:val="00CB5201"/>
    <w:rsid w:val="00CB5D19"/>
    <w:rsid w:val="00CC1ABA"/>
    <w:rsid w:val="00CC442D"/>
    <w:rsid w:val="00CC62E0"/>
    <w:rsid w:val="00CC7E9A"/>
    <w:rsid w:val="00CD1E9E"/>
    <w:rsid w:val="00CD2336"/>
    <w:rsid w:val="00CD589C"/>
    <w:rsid w:val="00CD5D5A"/>
    <w:rsid w:val="00CD6079"/>
    <w:rsid w:val="00CD60F1"/>
    <w:rsid w:val="00CD64B0"/>
    <w:rsid w:val="00CE19C6"/>
    <w:rsid w:val="00CE3548"/>
    <w:rsid w:val="00CE4DA2"/>
    <w:rsid w:val="00CE55D4"/>
    <w:rsid w:val="00CE7C59"/>
    <w:rsid w:val="00CF2C6C"/>
    <w:rsid w:val="00CF4012"/>
    <w:rsid w:val="00CF554E"/>
    <w:rsid w:val="00D014C5"/>
    <w:rsid w:val="00D01642"/>
    <w:rsid w:val="00D01843"/>
    <w:rsid w:val="00D02ACC"/>
    <w:rsid w:val="00D120C1"/>
    <w:rsid w:val="00D13D14"/>
    <w:rsid w:val="00D1534F"/>
    <w:rsid w:val="00D20817"/>
    <w:rsid w:val="00D22AC8"/>
    <w:rsid w:val="00D247B1"/>
    <w:rsid w:val="00D25F9B"/>
    <w:rsid w:val="00D32DAF"/>
    <w:rsid w:val="00D3462E"/>
    <w:rsid w:val="00D441A9"/>
    <w:rsid w:val="00D4437E"/>
    <w:rsid w:val="00D47AA4"/>
    <w:rsid w:val="00D523ED"/>
    <w:rsid w:val="00D6089B"/>
    <w:rsid w:val="00D615CC"/>
    <w:rsid w:val="00D669A6"/>
    <w:rsid w:val="00D677B9"/>
    <w:rsid w:val="00D67EF5"/>
    <w:rsid w:val="00D7637B"/>
    <w:rsid w:val="00D7749D"/>
    <w:rsid w:val="00D77A96"/>
    <w:rsid w:val="00D83806"/>
    <w:rsid w:val="00D845EE"/>
    <w:rsid w:val="00D86939"/>
    <w:rsid w:val="00D955CA"/>
    <w:rsid w:val="00DA102B"/>
    <w:rsid w:val="00DA200D"/>
    <w:rsid w:val="00DA3DA0"/>
    <w:rsid w:val="00DA4D58"/>
    <w:rsid w:val="00DA5459"/>
    <w:rsid w:val="00DB0527"/>
    <w:rsid w:val="00DB11FB"/>
    <w:rsid w:val="00DB1648"/>
    <w:rsid w:val="00DB204F"/>
    <w:rsid w:val="00DB5C1C"/>
    <w:rsid w:val="00DC10F4"/>
    <w:rsid w:val="00DC110A"/>
    <w:rsid w:val="00DC4604"/>
    <w:rsid w:val="00DC6FA8"/>
    <w:rsid w:val="00DD00A0"/>
    <w:rsid w:val="00DE247C"/>
    <w:rsid w:val="00DE5E65"/>
    <w:rsid w:val="00DE612B"/>
    <w:rsid w:val="00DE7E6F"/>
    <w:rsid w:val="00DF50F5"/>
    <w:rsid w:val="00E0074C"/>
    <w:rsid w:val="00E009DD"/>
    <w:rsid w:val="00E026D2"/>
    <w:rsid w:val="00E10DF4"/>
    <w:rsid w:val="00E20BF1"/>
    <w:rsid w:val="00E21D9B"/>
    <w:rsid w:val="00E230DC"/>
    <w:rsid w:val="00E23779"/>
    <w:rsid w:val="00E24789"/>
    <w:rsid w:val="00E27684"/>
    <w:rsid w:val="00E30527"/>
    <w:rsid w:val="00E336C0"/>
    <w:rsid w:val="00E33AA2"/>
    <w:rsid w:val="00E3449B"/>
    <w:rsid w:val="00E35F80"/>
    <w:rsid w:val="00E37EED"/>
    <w:rsid w:val="00E42E0A"/>
    <w:rsid w:val="00E44FEA"/>
    <w:rsid w:val="00E45A38"/>
    <w:rsid w:val="00E47D98"/>
    <w:rsid w:val="00E50F64"/>
    <w:rsid w:val="00E53190"/>
    <w:rsid w:val="00E542A9"/>
    <w:rsid w:val="00E6032D"/>
    <w:rsid w:val="00E606B1"/>
    <w:rsid w:val="00E625A8"/>
    <w:rsid w:val="00E651DD"/>
    <w:rsid w:val="00E66D2C"/>
    <w:rsid w:val="00E67528"/>
    <w:rsid w:val="00E72172"/>
    <w:rsid w:val="00E7521F"/>
    <w:rsid w:val="00E76B90"/>
    <w:rsid w:val="00E8109D"/>
    <w:rsid w:val="00E849A6"/>
    <w:rsid w:val="00E85BC7"/>
    <w:rsid w:val="00E87596"/>
    <w:rsid w:val="00E87ADA"/>
    <w:rsid w:val="00E9060F"/>
    <w:rsid w:val="00E910C9"/>
    <w:rsid w:val="00E93079"/>
    <w:rsid w:val="00EA06A0"/>
    <w:rsid w:val="00EA2356"/>
    <w:rsid w:val="00EA2C04"/>
    <w:rsid w:val="00EA347E"/>
    <w:rsid w:val="00EA51AC"/>
    <w:rsid w:val="00EA6497"/>
    <w:rsid w:val="00EB482F"/>
    <w:rsid w:val="00EB5AAA"/>
    <w:rsid w:val="00EB5DD9"/>
    <w:rsid w:val="00EC09DA"/>
    <w:rsid w:val="00EC27EC"/>
    <w:rsid w:val="00EC2F78"/>
    <w:rsid w:val="00EC3E52"/>
    <w:rsid w:val="00ED03C2"/>
    <w:rsid w:val="00ED1206"/>
    <w:rsid w:val="00ED6A77"/>
    <w:rsid w:val="00ED7390"/>
    <w:rsid w:val="00EE1C0D"/>
    <w:rsid w:val="00EE2963"/>
    <w:rsid w:val="00EE2F04"/>
    <w:rsid w:val="00EE4895"/>
    <w:rsid w:val="00EE4A8C"/>
    <w:rsid w:val="00EE5376"/>
    <w:rsid w:val="00EF1C98"/>
    <w:rsid w:val="00EF5F75"/>
    <w:rsid w:val="00EF6E5F"/>
    <w:rsid w:val="00EF7190"/>
    <w:rsid w:val="00F000ED"/>
    <w:rsid w:val="00F01429"/>
    <w:rsid w:val="00F04253"/>
    <w:rsid w:val="00F05285"/>
    <w:rsid w:val="00F058DE"/>
    <w:rsid w:val="00F07548"/>
    <w:rsid w:val="00F11B3C"/>
    <w:rsid w:val="00F134D9"/>
    <w:rsid w:val="00F14944"/>
    <w:rsid w:val="00F21FCD"/>
    <w:rsid w:val="00F2347D"/>
    <w:rsid w:val="00F25B58"/>
    <w:rsid w:val="00F27E90"/>
    <w:rsid w:val="00F32026"/>
    <w:rsid w:val="00F32FAF"/>
    <w:rsid w:val="00F3342B"/>
    <w:rsid w:val="00F36732"/>
    <w:rsid w:val="00F40872"/>
    <w:rsid w:val="00F427D2"/>
    <w:rsid w:val="00F42B56"/>
    <w:rsid w:val="00F4332D"/>
    <w:rsid w:val="00F44AA0"/>
    <w:rsid w:val="00F455AC"/>
    <w:rsid w:val="00F512E7"/>
    <w:rsid w:val="00F5252E"/>
    <w:rsid w:val="00F54D59"/>
    <w:rsid w:val="00F55C5D"/>
    <w:rsid w:val="00F55FF6"/>
    <w:rsid w:val="00F60560"/>
    <w:rsid w:val="00F648E5"/>
    <w:rsid w:val="00F64A1C"/>
    <w:rsid w:val="00F65129"/>
    <w:rsid w:val="00F77BC8"/>
    <w:rsid w:val="00F8340D"/>
    <w:rsid w:val="00F87660"/>
    <w:rsid w:val="00F90EE7"/>
    <w:rsid w:val="00F9313A"/>
    <w:rsid w:val="00F955A8"/>
    <w:rsid w:val="00FA7B2E"/>
    <w:rsid w:val="00FC5210"/>
    <w:rsid w:val="00FC73DB"/>
    <w:rsid w:val="00FD21BF"/>
    <w:rsid w:val="00FD32FB"/>
    <w:rsid w:val="00FD3816"/>
    <w:rsid w:val="00FD7E88"/>
    <w:rsid w:val="00FE0BA7"/>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uiPriority w:val="34"/>
    <w:semiHidden/>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IA_Request@msd.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C59DD62B87B4B9A4763629DBCF3A9" ma:contentTypeVersion="16" ma:contentTypeDescription="Create a new document." ma:contentTypeScope="" ma:versionID="039057e00534e49ba9fd93f2cd7524fd">
  <xsd:schema xmlns:xsd="http://www.w3.org/2001/XMLSchema" xmlns:xs="http://www.w3.org/2001/XMLSchema" xmlns:p="http://schemas.microsoft.com/office/2006/metadata/properties" xmlns:ns2="3fdce1f8-0a95-4318-99f6-d0097a0989e8" xmlns:ns3="d93b70d6-a9c8-49ba-afbf-866fb35e6d2f" targetNamespace="http://schemas.microsoft.com/office/2006/metadata/properties" ma:root="true" ma:fieldsID="ea6cdfb8e5544a4b22840eddec6aaaf1" ns2:_="" ns3:_="">
    <xsd:import namespace="3fdce1f8-0a95-4318-99f6-d0097a0989e8"/>
    <xsd:import namespace="d93b70d6-a9c8-49ba-afbf-866fb35e6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e1f8-0a95-4318-99f6-d0097a098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e4d01b-d22e-4a97-9cdd-2cc5aacf33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e2ff34-400f-4e76-853b-b2ff1995e82c}" ma:internalName="TaxCatchAll" ma:showField="CatchAllData" ma:web="d93b70d6-a9c8-49ba-afbf-866fb35e6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93b70d6-a9c8-49ba-afbf-866fb35e6d2f" xsi:nil="true"/>
    <lcf76f155ced4ddcb4097134ff3c332f xmlns="3fdce1f8-0a95-4318-99f6-d0097a0989e8">
      <Terms xmlns="http://schemas.microsoft.com/office/infopath/2007/PartnerControls"/>
    </lcf76f155ced4ddcb4097134ff3c332f>
    <Number xmlns="3fdce1f8-0a95-4318-99f6-d0097a0989e8" xsi:nil="true"/>
  </documentManagement>
</p:properties>
</file>

<file path=customXml/itemProps1.xml><?xml version="1.0" encoding="utf-8"?>
<ds:datastoreItem xmlns:ds="http://schemas.openxmlformats.org/officeDocument/2006/customXml" ds:itemID="{7C604736-8A4D-4A32-B861-CD769463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e1f8-0a95-4318-99f6-d0097a0989e8"/>
    <ds:schemaRef ds:uri="d93b70d6-a9c8-49ba-afbf-866fb35e6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3.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4.xml><?xml version="1.0" encoding="utf-8"?>
<ds:datastoreItem xmlns:ds="http://schemas.openxmlformats.org/officeDocument/2006/customXml" ds:itemID="{D0493179-9B30-4A65-9A5B-7D7392AD35F1}">
  <ds:schemaRefs>
    <ds:schemaRef ds:uri="http://schemas.microsoft.com/office/2006/documentManagement/types"/>
    <ds:schemaRef ds:uri="http://purl.org/dc/dcmitype/"/>
    <ds:schemaRef ds:uri="http://purl.org/dc/elements/1.1/"/>
    <ds:schemaRef ds:uri="http://schemas.microsoft.com/office/2006/metadata/properties"/>
    <ds:schemaRef ds:uri="3fdce1f8-0a95-4318-99f6-d0097a0989e8"/>
    <ds:schemaRef ds:uri="http://purl.org/dc/terms/"/>
    <ds:schemaRef ds:uri="http://schemas.openxmlformats.org/package/2006/metadata/core-properties"/>
    <ds:schemaRef ds:uri="http://schemas.microsoft.com/office/infopath/2007/PartnerControls"/>
    <ds:schemaRef ds:uri="d93b70d6-a9c8-49ba-afbf-866fb35e6d2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1059</Words>
  <Characters>6564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Claire Lord</cp:lastModifiedBy>
  <cp:revision>2</cp:revision>
  <cp:lastPrinted>2011-11-24T03:23:00Z</cp:lastPrinted>
  <dcterms:created xsi:type="dcterms:W3CDTF">2025-07-02T20:13:00Z</dcterms:created>
  <dcterms:modified xsi:type="dcterms:W3CDTF">2025-07-02T20:13:00Z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0x01010016BC59DD62B87B4B9A4763629DBCF3A9</vt:lpwstr>
  </property>
  <property fmtid="{D5CDD505-2E9C-101B-9397-08002B2CF9AE}" pid="3" name="_dlc_DocIdItemGuid">
    <vt:lpwstr>33fd8c90-f27d-48bd-bb04-85d8c9ad5223</vt:lpwstr>
  </property>
  <property fmtid="{D5CDD505-2E9C-101B-9397-08002B2CF9AE}" pid="4" name="GrammarlyDocumentId">
    <vt:lpwstr>c294e8ef278a457adacc4c7cbe324b1ee4de5bb8b3d079dcec27b59eac8b9cc8</vt:lpwstr>
  </property>
  <property fmtid="{D5CDD505-2E9C-101B-9397-08002B2CF9AE}" pid="5" name="ClassificationContentMarkingHeaderShapeIds">
    <vt:lpwstr>2,3,4</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2024-03-10T20:18:16Z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b3297cec-5753-4384-b789-cf57ec7f79eb</vt:lpwstr>
  </property>
  <property fmtid="{D5CDD505-2E9C-101B-9397-08002B2CF9AE}" pid="14" name="MSIP_Label_f43e46a9-9901-46e9-bfae-bb6189d4cb66_ContentBits">
    <vt:lpwstr>1</vt:lpwstr>
  </property>
  <property fmtid="{D5CDD505-2E9C-101B-9397-08002B2CF9AE}" pid="15" name="MediaServiceImageTags">
    <vt:lpwstr/>
  </property>
</Properties>
</file>