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74D56B03"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1EC14FB0"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2"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3968F8" w:rsidRDefault="009F6538" w:rsidP="00317FB6">
      <w:pPr>
        <w:pStyle w:val="Heading2"/>
        <w:rPr>
          <w:rFonts w:ascii="Arial" w:hAnsi="Arial"/>
          <w:sz w:val="24"/>
          <w:szCs w:val="24"/>
        </w:rPr>
      </w:pPr>
      <w:r w:rsidRPr="003968F8">
        <w:rPr>
          <w:rFonts w:ascii="Arial" w:hAnsi="Arial"/>
        </w:rPr>
        <w:lastRenderedPageBreak/>
        <w:t>G</w:t>
      </w:r>
      <w:r w:rsidR="00DB11FB" w:rsidRPr="003968F8">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3968F8" w14:paraId="51BA43A2" w14:textId="77777777" w:rsidTr="002E670D">
        <w:trPr>
          <w:trHeight w:val="296"/>
        </w:trPr>
        <w:tc>
          <w:tcPr>
            <w:tcW w:w="3539" w:type="dxa"/>
          </w:tcPr>
          <w:p w14:paraId="5233443C" w14:textId="48F80809" w:rsidR="00DB11FB" w:rsidRPr="003968F8" w:rsidRDefault="00DB11FB" w:rsidP="002E670D">
            <w:pPr>
              <w:spacing w:before="0" w:line="240" w:lineRule="auto"/>
              <w:rPr>
                <w:rFonts w:ascii="Arial" w:hAnsi="Arial"/>
                <w:b/>
                <w:bCs/>
                <w:szCs w:val="22"/>
              </w:rPr>
            </w:pPr>
            <w:r w:rsidRPr="003968F8">
              <w:rPr>
                <w:rFonts w:ascii="Arial" w:hAnsi="Arial"/>
                <w:b/>
                <w:bCs/>
                <w:szCs w:val="22"/>
              </w:rPr>
              <w:t xml:space="preserve">Evaluation </w:t>
            </w:r>
            <w:r w:rsidR="002E670D" w:rsidRPr="003968F8">
              <w:rPr>
                <w:rFonts w:ascii="Arial" w:hAnsi="Arial"/>
                <w:b/>
                <w:bCs/>
                <w:szCs w:val="22"/>
              </w:rPr>
              <w:t>Information</w:t>
            </w:r>
          </w:p>
        </w:tc>
        <w:tc>
          <w:tcPr>
            <w:tcW w:w="5477" w:type="dxa"/>
          </w:tcPr>
          <w:p w14:paraId="13CD9AD9" w14:textId="1F678F6E" w:rsidR="00DB11FB" w:rsidRPr="003968F8" w:rsidRDefault="00E37EED" w:rsidP="002E670D">
            <w:pPr>
              <w:spacing w:before="0" w:line="240" w:lineRule="auto"/>
              <w:rPr>
                <w:rFonts w:ascii="Arial" w:hAnsi="Arial"/>
                <w:b/>
                <w:bCs/>
                <w:szCs w:val="22"/>
              </w:rPr>
            </w:pPr>
            <w:r w:rsidRPr="003968F8">
              <w:rPr>
                <w:rFonts w:ascii="Arial" w:hAnsi="Arial"/>
                <w:b/>
                <w:bCs/>
                <w:szCs w:val="22"/>
              </w:rPr>
              <w:t>Description</w:t>
            </w:r>
          </w:p>
        </w:tc>
      </w:tr>
      <w:tr w:rsidR="00DB11FB" w:rsidRPr="003968F8" w14:paraId="4DBCABC1" w14:textId="77777777" w:rsidTr="002E670D">
        <w:tc>
          <w:tcPr>
            <w:tcW w:w="3539" w:type="dxa"/>
          </w:tcPr>
          <w:p w14:paraId="71C17EA8" w14:textId="4295DDAE" w:rsidR="00DB11FB" w:rsidRPr="003968F8" w:rsidRDefault="00DB11FB" w:rsidP="002E670D">
            <w:pPr>
              <w:spacing w:before="0" w:line="240" w:lineRule="auto"/>
              <w:rPr>
                <w:rFonts w:ascii="Arial" w:hAnsi="Arial"/>
                <w:szCs w:val="22"/>
              </w:rPr>
            </w:pPr>
            <w:r w:rsidRPr="003968F8">
              <w:rPr>
                <w:rFonts w:ascii="Arial" w:hAnsi="Arial"/>
                <w:szCs w:val="22"/>
              </w:rPr>
              <w:t xml:space="preserve">Name of </w:t>
            </w:r>
            <w:r w:rsidR="00E37EED" w:rsidRPr="003968F8">
              <w:rPr>
                <w:rFonts w:ascii="Arial" w:hAnsi="Arial"/>
                <w:szCs w:val="22"/>
              </w:rPr>
              <w:t xml:space="preserve">the </w:t>
            </w:r>
            <w:r w:rsidR="00E849A6" w:rsidRPr="003968F8">
              <w:rPr>
                <w:rFonts w:ascii="Arial" w:hAnsi="Arial"/>
                <w:szCs w:val="22"/>
              </w:rPr>
              <w:t>service provider</w:t>
            </w:r>
          </w:p>
        </w:tc>
        <w:tc>
          <w:tcPr>
            <w:tcW w:w="5477" w:type="dxa"/>
          </w:tcPr>
          <w:p w14:paraId="2724E6F2" w14:textId="0F454EE1" w:rsidR="00DB11FB" w:rsidRPr="003968F8" w:rsidRDefault="003968F8" w:rsidP="002E670D">
            <w:pPr>
              <w:spacing w:before="0" w:line="240" w:lineRule="auto"/>
              <w:rPr>
                <w:rFonts w:ascii="Arial" w:hAnsi="Arial"/>
                <w:szCs w:val="22"/>
              </w:rPr>
            </w:pPr>
            <w:r>
              <w:rPr>
                <w:rFonts w:ascii="Arial" w:hAnsi="Arial"/>
                <w:szCs w:val="22"/>
              </w:rPr>
              <w:t xml:space="preserve">Hōhepa Wellington </w:t>
            </w:r>
          </w:p>
        </w:tc>
      </w:tr>
      <w:tr w:rsidR="00DB11FB" w:rsidRPr="003968F8" w14:paraId="5D1E5E5E" w14:textId="77777777" w:rsidTr="002E670D">
        <w:trPr>
          <w:trHeight w:val="481"/>
        </w:trPr>
        <w:tc>
          <w:tcPr>
            <w:tcW w:w="3539" w:type="dxa"/>
          </w:tcPr>
          <w:p w14:paraId="5A15DCC9" w14:textId="77777777" w:rsidR="00DB11FB" w:rsidRPr="003968F8" w:rsidRDefault="00DB11FB" w:rsidP="002E670D">
            <w:pPr>
              <w:spacing w:before="0" w:line="240" w:lineRule="auto"/>
              <w:rPr>
                <w:rFonts w:ascii="Arial" w:hAnsi="Arial"/>
                <w:szCs w:val="22"/>
              </w:rPr>
            </w:pPr>
            <w:r w:rsidRPr="003968F8">
              <w:rPr>
                <w:rFonts w:ascii="Arial" w:hAnsi="Arial"/>
                <w:szCs w:val="22"/>
              </w:rPr>
              <w:t>Date evaluation completed</w:t>
            </w:r>
          </w:p>
        </w:tc>
        <w:tc>
          <w:tcPr>
            <w:tcW w:w="5477" w:type="dxa"/>
          </w:tcPr>
          <w:p w14:paraId="13C3E469" w14:textId="353B15EA" w:rsidR="00DB11FB" w:rsidRPr="003968F8" w:rsidRDefault="003968F8" w:rsidP="002E670D">
            <w:pPr>
              <w:spacing w:before="0" w:line="240" w:lineRule="auto"/>
              <w:rPr>
                <w:rFonts w:ascii="Arial" w:hAnsi="Arial"/>
                <w:szCs w:val="22"/>
              </w:rPr>
            </w:pPr>
            <w:r w:rsidRPr="003968F8">
              <w:rPr>
                <w:rFonts w:ascii="Arial" w:hAnsi="Arial"/>
                <w:szCs w:val="22"/>
              </w:rPr>
              <w:t>4</w:t>
            </w:r>
            <w:r w:rsidRPr="003968F8">
              <w:rPr>
                <w:rFonts w:ascii="Arial" w:hAnsi="Arial"/>
                <w:szCs w:val="22"/>
                <w:vertAlign w:val="superscript"/>
              </w:rPr>
              <w:t>th</w:t>
            </w:r>
            <w:r w:rsidRPr="003968F8">
              <w:rPr>
                <w:rFonts w:ascii="Arial" w:hAnsi="Arial"/>
                <w:szCs w:val="22"/>
              </w:rPr>
              <w:t xml:space="preserve"> July</w:t>
            </w:r>
            <w:r w:rsidR="00692A53" w:rsidRPr="003968F8">
              <w:rPr>
                <w:rFonts w:ascii="Arial" w:hAnsi="Arial"/>
                <w:szCs w:val="22"/>
              </w:rPr>
              <w:t xml:space="preserve"> 2025</w:t>
            </w:r>
          </w:p>
        </w:tc>
      </w:tr>
      <w:tr w:rsidR="00217C23" w:rsidRPr="003968F8" w14:paraId="79AFC114" w14:textId="77777777" w:rsidTr="002E670D">
        <w:trPr>
          <w:trHeight w:val="481"/>
        </w:trPr>
        <w:tc>
          <w:tcPr>
            <w:tcW w:w="3539" w:type="dxa"/>
          </w:tcPr>
          <w:p w14:paraId="1F2CE11E" w14:textId="072E3DC0" w:rsidR="00217C23" w:rsidRPr="003968F8" w:rsidRDefault="00217C23" w:rsidP="002E670D">
            <w:pPr>
              <w:spacing w:before="0" w:line="240" w:lineRule="auto"/>
              <w:rPr>
                <w:rFonts w:ascii="Arial" w:hAnsi="Arial"/>
                <w:szCs w:val="22"/>
              </w:rPr>
            </w:pPr>
            <w:r w:rsidRPr="003968F8">
              <w:rPr>
                <w:rFonts w:ascii="Arial" w:hAnsi="Arial"/>
                <w:szCs w:val="22"/>
              </w:rPr>
              <w:t xml:space="preserve">Type of evaluation </w:t>
            </w:r>
          </w:p>
        </w:tc>
        <w:tc>
          <w:tcPr>
            <w:tcW w:w="5477" w:type="dxa"/>
          </w:tcPr>
          <w:p w14:paraId="17C4F320" w14:textId="4E631D9F" w:rsidR="00217C23" w:rsidRPr="003968F8" w:rsidRDefault="00692A53" w:rsidP="002E670D">
            <w:pPr>
              <w:spacing w:before="0" w:line="240" w:lineRule="auto"/>
              <w:rPr>
                <w:rFonts w:ascii="Arial" w:hAnsi="Arial"/>
                <w:szCs w:val="22"/>
              </w:rPr>
            </w:pPr>
            <w:r w:rsidRPr="003968F8">
              <w:rPr>
                <w:rFonts w:ascii="Arial" w:hAnsi="Arial"/>
                <w:szCs w:val="22"/>
              </w:rPr>
              <w:t xml:space="preserve">Routine </w:t>
            </w:r>
          </w:p>
        </w:tc>
      </w:tr>
      <w:tr w:rsidR="00217C23" w:rsidRPr="003968F8" w14:paraId="1BCE6758" w14:textId="77777777" w:rsidTr="002E670D">
        <w:trPr>
          <w:trHeight w:val="515"/>
        </w:trPr>
        <w:tc>
          <w:tcPr>
            <w:tcW w:w="3539" w:type="dxa"/>
          </w:tcPr>
          <w:p w14:paraId="54E79EBC" w14:textId="77777777" w:rsidR="00217C23" w:rsidRPr="003968F8" w:rsidRDefault="00217C23" w:rsidP="002E670D">
            <w:pPr>
              <w:spacing w:before="0" w:line="240" w:lineRule="auto"/>
              <w:rPr>
                <w:rFonts w:ascii="Arial" w:hAnsi="Arial"/>
                <w:szCs w:val="22"/>
              </w:rPr>
            </w:pPr>
            <w:r w:rsidRPr="003968F8">
              <w:rPr>
                <w:rFonts w:ascii="Arial" w:hAnsi="Arial"/>
                <w:szCs w:val="22"/>
              </w:rPr>
              <w:t>Service type</w:t>
            </w:r>
          </w:p>
        </w:tc>
        <w:tc>
          <w:tcPr>
            <w:tcW w:w="5477" w:type="dxa"/>
          </w:tcPr>
          <w:p w14:paraId="54C16F0F" w14:textId="5E040528" w:rsidR="00217C23" w:rsidRPr="003968F8" w:rsidRDefault="00692A53" w:rsidP="002E670D">
            <w:pPr>
              <w:spacing w:before="0" w:line="240" w:lineRule="auto"/>
              <w:rPr>
                <w:rFonts w:ascii="Arial" w:hAnsi="Arial"/>
                <w:szCs w:val="22"/>
              </w:rPr>
            </w:pPr>
            <w:r w:rsidRPr="003968F8">
              <w:rPr>
                <w:rFonts w:ascii="Arial" w:hAnsi="Arial"/>
                <w:szCs w:val="22"/>
              </w:rPr>
              <w:t>Community Residential</w:t>
            </w:r>
          </w:p>
        </w:tc>
      </w:tr>
      <w:tr w:rsidR="00217C23" w:rsidRPr="003968F8" w14:paraId="498A62CE" w14:textId="77777777" w:rsidTr="002E670D">
        <w:trPr>
          <w:trHeight w:val="515"/>
        </w:trPr>
        <w:tc>
          <w:tcPr>
            <w:tcW w:w="3539" w:type="dxa"/>
          </w:tcPr>
          <w:p w14:paraId="76F2D88A" w14:textId="6764BA9A" w:rsidR="00217C23" w:rsidRPr="003968F8" w:rsidRDefault="00217C23" w:rsidP="002E670D">
            <w:pPr>
              <w:spacing w:before="0" w:line="240" w:lineRule="auto"/>
              <w:rPr>
                <w:rFonts w:ascii="Arial" w:hAnsi="Arial"/>
                <w:szCs w:val="22"/>
              </w:rPr>
            </w:pPr>
            <w:r w:rsidRPr="003968F8">
              <w:rPr>
                <w:rFonts w:ascii="Arial" w:hAnsi="Arial"/>
                <w:szCs w:val="22"/>
              </w:rPr>
              <w:t xml:space="preserve">Region or city </w:t>
            </w:r>
          </w:p>
        </w:tc>
        <w:tc>
          <w:tcPr>
            <w:tcW w:w="5477" w:type="dxa"/>
          </w:tcPr>
          <w:p w14:paraId="5D6A13E7" w14:textId="503EC7E5" w:rsidR="00217C23" w:rsidRPr="003968F8" w:rsidRDefault="003968F8" w:rsidP="002E670D">
            <w:pPr>
              <w:spacing w:before="0" w:line="240" w:lineRule="auto"/>
              <w:rPr>
                <w:rFonts w:ascii="Arial" w:hAnsi="Arial"/>
                <w:szCs w:val="22"/>
              </w:rPr>
            </w:pPr>
            <w:r w:rsidRPr="003968F8">
              <w:rPr>
                <w:rFonts w:ascii="Arial" w:hAnsi="Arial"/>
                <w:bCs/>
              </w:rPr>
              <w:t>Paraparaumu</w:t>
            </w:r>
          </w:p>
        </w:tc>
      </w:tr>
      <w:tr w:rsidR="00217C23" w:rsidRPr="003968F8" w14:paraId="05207BAB" w14:textId="77777777" w:rsidTr="002E670D">
        <w:tc>
          <w:tcPr>
            <w:tcW w:w="3539" w:type="dxa"/>
          </w:tcPr>
          <w:p w14:paraId="585F6D17" w14:textId="117AB1E2" w:rsidR="00217C23" w:rsidRPr="003968F8" w:rsidRDefault="00217C23" w:rsidP="002E670D">
            <w:pPr>
              <w:spacing w:before="0" w:line="240" w:lineRule="auto"/>
              <w:rPr>
                <w:rFonts w:ascii="Arial" w:hAnsi="Arial"/>
                <w:szCs w:val="22"/>
              </w:rPr>
            </w:pPr>
            <w:r w:rsidRPr="003968F8">
              <w:rPr>
                <w:rFonts w:ascii="Arial" w:hAnsi="Arial"/>
                <w:szCs w:val="22"/>
              </w:rPr>
              <w:t>Brief description of the organisation providing the service being evaluated and their vision and approach to disability support</w:t>
            </w:r>
          </w:p>
        </w:tc>
        <w:tc>
          <w:tcPr>
            <w:tcW w:w="5477" w:type="dxa"/>
          </w:tcPr>
          <w:p w14:paraId="5FE8E831" w14:textId="0B2FE9AA" w:rsidR="00217C23" w:rsidRPr="003968F8" w:rsidRDefault="003968F8" w:rsidP="002E670D">
            <w:pPr>
              <w:spacing w:before="0" w:line="240" w:lineRule="auto"/>
              <w:rPr>
                <w:rFonts w:ascii="Arial" w:hAnsi="Arial"/>
                <w:szCs w:val="22"/>
              </w:rPr>
            </w:pPr>
            <w:r>
              <w:rPr>
                <w:rFonts w:ascii="Arial" w:hAnsi="Arial"/>
                <w:szCs w:val="22"/>
              </w:rPr>
              <w:t>Hōhepa Wellington is part of the wider Hōhepa group of communities</w:t>
            </w:r>
            <w:r w:rsidR="00692A53" w:rsidRPr="003968F8">
              <w:rPr>
                <w:rFonts w:ascii="Arial" w:hAnsi="Arial"/>
                <w:szCs w:val="22"/>
              </w:rPr>
              <w:t>.</w:t>
            </w:r>
            <w:r>
              <w:rPr>
                <w:rFonts w:ascii="Arial" w:hAnsi="Arial"/>
                <w:szCs w:val="22"/>
              </w:rPr>
              <w:t xml:space="preserve">  It provides support based on a </w:t>
            </w:r>
            <w:r>
              <w:rPr>
                <w:rFonts w:ascii="Arial" w:hAnsi="Arial"/>
              </w:rPr>
              <w:t>anthroposophical approach and has a vision of “every life fully lived”. The Wellington group is based in Paraparaumu and provide accommodation to a range of young people, most with very high behaviour support needs.</w:t>
            </w:r>
          </w:p>
        </w:tc>
      </w:tr>
      <w:tr w:rsidR="006D5AA6" w:rsidRPr="003968F8" w14:paraId="27ADAD44" w14:textId="77777777" w:rsidTr="002E670D">
        <w:tc>
          <w:tcPr>
            <w:tcW w:w="3539" w:type="dxa"/>
          </w:tcPr>
          <w:p w14:paraId="1525014A" w14:textId="3DC22332" w:rsidR="006D5AA6" w:rsidRPr="003968F8" w:rsidRDefault="006D5AA6" w:rsidP="002E670D">
            <w:pPr>
              <w:spacing w:before="0" w:line="240" w:lineRule="auto"/>
              <w:rPr>
                <w:rFonts w:ascii="Arial" w:hAnsi="Arial"/>
                <w:szCs w:val="22"/>
              </w:rPr>
            </w:pPr>
            <w:r w:rsidRPr="003968F8">
              <w:rPr>
                <w:rFonts w:ascii="Arial" w:hAnsi="Arial"/>
                <w:szCs w:val="22"/>
              </w:rPr>
              <w:t xml:space="preserve">Number of services/houses visited as part of this evaluation </w:t>
            </w:r>
          </w:p>
        </w:tc>
        <w:tc>
          <w:tcPr>
            <w:tcW w:w="5477" w:type="dxa"/>
          </w:tcPr>
          <w:p w14:paraId="47AF35BF" w14:textId="40F726E7" w:rsidR="006D5AA6" w:rsidRPr="003968F8" w:rsidRDefault="00136B02" w:rsidP="002E670D">
            <w:pPr>
              <w:spacing w:before="0" w:line="240" w:lineRule="auto"/>
              <w:rPr>
                <w:rFonts w:ascii="Arial" w:hAnsi="Arial"/>
                <w:szCs w:val="22"/>
              </w:rPr>
            </w:pPr>
            <w:r>
              <w:rPr>
                <w:rFonts w:ascii="Arial" w:hAnsi="Arial"/>
                <w:szCs w:val="22"/>
              </w:rPr>
              <w:t>One</w:t>
            </w:r>
          </w:p>
        </w:tc>
      </w:tr>
      <w:tr w:rsidR="00217C23" w:rsidRPr="003968F8" w14:paraId="1A103148" w14:textId="77777777" w:rsidTr="002E670D">
        <w:tc>
          <w:tcPr>
            <w:tcW w:w="3539" w:type="dxa"/>
          </w:tcPr>
          <w:p w14:paraId="4A34F6C2" w14:textId="60F2F5A9" w:rsidR="00217C23" w:rsidRPr="003968F8" w:rsidRDefault="006D5AA6" w:rsidP="002E670D">
            <w:pPr>
              <w:spacing w:before="0" w:line="240" w:lineRule="auto"/>
              <w:rPr>
                <w:rFonts w:ascii="Arial" w:hAnsi="Arial"/>
                <w:szCs w:val="22"/>
              </w:rPr>
            </w:pPr>
            <w:r w:rsidRPr="003968F8">
              <w:rPr>
                <w:rFonts w:ascii="Arial" w:hAnsi="Arial"/>
                <w:szCs w:val="22"/>
              </w:rPr>
              <w:t>The evaluation</w:t>
            </w:r>
            <w:r w:rsidR="00217C23" w:rsidRPr="003968F8">
              <w:rPr>
                <w:rFonts w:ascii="Arial" w:hAnsi="Arial"/>
                <w:szCs w:val="22"/>
              </w:rPr>
              <w:t xml:space="preserve"> </w:t>
            </w:r>
            <w:r w:rsidR="00AD7EA3" w:rsidRPr="003968F8">
              <w:rPr>
                <w:rFonts w:ascii="Arial" w:hAnsi="Arial"/>
                <w:szCs w:val="22"/>
              </w:rPr>
              <w:t xml:space="preserve">was </w:t>
            </w:r>
            <w:r w:rsidR="00B261ED" w:rsidRPr="003968F8">
              <w:rPr>
                <w:rFonts w:ascii="Arial" w:hAnsi="Arial"/>
                <w:szCs w:val="22"/>
              </w:rPr>
              <w:t>done</w:t>
            </w:r>
            <w:r w:rsidR="00217C23" w:rsidRPr="003968F8">
              <w:rPr>
                <w:rFonts w:ascii="Arial" w:hAnsi="Arial"/>
                <w:szCs w:val="22"/>
              </w:rPr>
              <w:t xml:space="preserve"> by</w:t>
            </w:r>
          </w:p>
        </w:tc>
        <w:tc>
          <w:tcPr>
            <w:tcW w:w="5477" w:type="dxa"/>
          </w:tcPr>
          <w:p w14:paraId="6CEB4DAF" w14:textId="6238ECA8" w:rsidR="00217C23" w:rsidRPr="003968F8" w:rsidRDefault="00692A53" w:rsidP="002E670D">
            <w:pPr>
              <w:spacing w:before="0" w:line="240" w:lineRule="auto"/>
              <w:rPr>
                <w:rFonts w:ascii="Arial" w:hAnsi="Arial"/>
                <w:szCs w:val="22"/>
              </w:rPr>
            </w:pPr>
            <w:r w:rsidRPr="003968F8">
              <w:rPr>
                <w:rFonts w:ascii="Arial" w:hAnsi="Arial"/>
                <w:szCs w:val="22"/>
              </w:rPr>
              <w:t>Whakanui: Elevate Learn Transform Ltd</w:t>
            </w:r>
            <w:r w:rsidR="00217C23" w:rsidRPr="003968F8">
              <w:rPr>
                <w:rFonts w:ascii="Arial" w:hAnsi="Arial"/>
                <w:szCs w:val="22"/>
              </w:rPr>
              <w:t xml:space="preserve"> </w:t>
            </w:r>
          </w:p>
        </w:tc>
      </w:tr>
    </w:tbl>
    <w:p w14:paraId="0BAB86F0" w14:textId="77777777" w:rsidR="00DB11FB" w:rsidRPr="003968F8" w:rsidRDefault="00DB11FB" w:rsidP="00DB11FB">
      <w:pPr>
        <w:rPr>
          <w:rFonts w:ascii="Arial" w:hAnsi="Arial"/>
          <w:b/>
          <w:bCs/>
        </w:rPr>
      </w:pPr>
    </w:p>
    <w:p w14:paraId="055DA8E9" w14:textId="77777777" w:rsidR="006D5AA6" w:rsidRPr="003968F8" w:rsidRDefault="006D5AA6" w:rsidP="00DB11FB">
      <w:pPr>
        <w:rPr>
          <w:rFonts w:ascii="Arial" w:hAnsi="Arial"/>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3968F8" w14:paraId="7948B355" w14:textId="77777777" w:rsidTr="001936D2">
        <w:tc>
          <w:tcPr>
            <w:tcW w:w="4508" w:type="dxa"/>
            <w:gridSpan w:val="2"/>
          </w:tcPr>
          <w:p w14:paraId="0E6F15AB" w14:textId="77777777" w:rsidR="00317FB6" w:rsidRPr="003968F8" w:rsidRDefault="00317FB6" w:rsidP="001E1278">
            <w:pPr>
              <w:jc w:val="center"/>
              <w:rPr>
                <w:rFonts w:ascii="Arial" w:hAnsi="Arial"/>
                <w:b/>
                <w:bCs/>
              </w:rPr>
            </w:pPr>
            <w:r w:rsidRPr="003968F8">
              <w:rPr>
                <w:rFonts w:ascii="Arial" w:hAnsi="Arial"/>
                <w:b/>
                <w:bCs/>
              </w:rPr>
              <w:t>Number of people interviewed</w:t>
            </w:r>
          </w:p>
        </w:tc>
        <w:tc>
          <w:tcPr>
            <w:tcW w:w="4508" w:type="dxa"/>
            <w:gridSpan w:val="3"/>
          </w:tcPr>
          <w:p w14:paraId="4E644F72" w14:textId="430ABFDB" w:rsidR="00317FB6" w:rsidRPr="003968F8" w:rsidRDefault="00317FB6" w:rsidP="001E1278">
            <w:pPr>
              <w:jc w:val="center"/>
              <w:rPr>
                <w:rFonts w:ascii="Arial" w:hAnsi="Arial"/>
                <w:b/>
                <w:bCs/>
              </w:rPr>
            </w:pPr>
          </w:p>
        </w:tc>
      </w:tr>
      <w:tr w:rsidR="00DB11FB" w:rsidRPr="003968F8" w14:paraId="35E28825" w14:textId="77777777" w:rsidTr="00CC442D">
        <w:tc>
          <w:tcPr>
            <w:tcW w:w="2263" w:type="dxa"/>
          </w:tcPr>
          <w:p w14:paraId="7514CBCC" w14:textId="77777777" w:rsidR="00DB11FB" w:rsidRPr="003968F8" w:rsidRDefault="00DB11FB" w:rsidP="001E1278">
            <w:pPr>
              <w:rPr>
                <w:rFonts w:ascii="Arial" w:hAnsi="Arial"/>
              </w:rPr>
            </w:pPr>
            <w:r w:rsidRPr="003968F8">
              <w:rPr>
                <w:rFonts w:ascii="Arial" w:hAnsi="Arial"/>
              </w:rPr>
              <w:t xml:space="preserve">Disabled people </w:t>
            </w:r>
          </w:p>
        </w:tc>
        <w:tc>
          <w:tcPr>
            <w:tcW w:w="2694" w:type="dxa"/>
            <w:gridSpan w:val="2"/>
          </w:tcPr>
          <w:p w14:paraId="39DB3E21" w14:textId="724F775E" w:rsidR="00DB11FB" w:rsidRPr="003968F8" w:rsidRDefault="00DB11FB" w:rsidP="001E1278">
            <w:pPr>
              <w:rPr>
                <w:rFonts w:ascii="Arial" w:hAnsi="Arial"/>
              </w:rPr>
            </w:pPr>
            <w:r w:rsidRPr="003968F8">
              <w:rPr>
                <w:rFonts w:ascii="Arial" w:hAnsi="Arial"/>
              </w:rPr>
              <w:t>Families/Whānau</w:t>
            </w:r>
          </w:p>
        </w:tc>
        <w:tc>
          <w:tcPr>
            <w:tcW w:w="1842" w:type="dxa"/>
          </w:tcPr>
          <w:p w14:paraId="2AEB5CEB" w14:textId="77777777" w:rsidR="00DB11FB" w:rsidRPr="003968F8" w:rsidRDefault="00DB11FB" w:rsidP="001E1278">
            <w:pPr>
              <w:rPr>
                <w:rFonts w:ascii="Arial" w:hAnsi="Arial"/>
              </w:rPr>
            </w:pPr>
            <w:r w:rsidRPr="003968F8">
              <w:rPr>
                <w:rFonts w:ascii="Arial" w:hAnsi="Arial"/>
              </w:rPr>
              <w:t xml:space="preserve">Staff </w:t>
            </w:r>
          </w:p>
        </w:tc>
        <w:tc>
          <w:tcPr>
            <w:tcW w:w="2217" w:type="dxa"/>
          </w:tcPr>
          <w:p w14:paraId="2258708D" w14:textId="77777777" w:rsidR="00DB11FB" w:rsidRPr="003968F8" w:rsidRDefault="00DB11FB" w:rsidP="001E1278">
            <w:pPr>
              <w:rPr>
                <w:rFonts w:ascii="Arial" w:hAnsi="Arial"/>
              </w:rPr>
            </w:pPr>
            <w:r w:rsidRPr="003968F8">
              <w:rPr>
                <w:rFonts w:ascii="Arial" w:hAnsi="Arial"/>
              </w:rPr>
              <w:t xml:space="preserve">Management </w:t>
            </w:r>
          </w:p>
        </w:tc>
      </w:tr>
      <w:tr w:rsidR="00DB11FB" w:rsidRPr="003968F8" w14:paraId="408E486B" w14:textId="77777777" w:rsidTr="00CC442D">
        <w:tc>
          <w:tcPr>
            <w:tcW w:w="2263" w:type="dxa"/>
          </w:tcPr>
          <w:p w14:paraId="4E8DD2C0" w14:textId="3B93DE75" w:rsidR="00DB11FB" w:rsidRPr="003968F8" w:rsidRDefault="003968F8" w:rsidP="00692A53">
            <w:pPr>
              <w:jc w:val="center"/>
              <w:rPr>
                <w:rFonts w:ascii="Arial" w:hAnsi="Arial"/>
              </w:rPr>
            </w:pPr>
            <w:r>
              <w:rPr>
                <w:rFonts w:ascii="Arial" w:hAnsi="Arial"/>
              </w:rPr>
              <w:t>4*</w:t>
            </w:r>
          </w:p>
        </w:tc>
        <w:tc>
          <w:tcPr>
            <w:tcW w:w="2694" w:type="dxa"/>
            <w:gridSpan w:val="2"/>
          </w:tcPr>
          <w:p w14:paraId="31DAEB63" w14:textId="32CA05CC" w:rsidR="00DB11FB" w:rsidRPr="003968F8" w:rsidRDefault="003968F8" w:rsidP="00692A53">
            <w:pPr>
              <w:jc w:val="center"/>
              <w:rPr>
                <w:rFonts w:ascii="Arial" w:hAnsi="Arial"/>
              </w:rPr>
            </w:pPr>
            <w:r>
              <w:rPr>
                <w:rFonts w:ascii="Arial" w:hAnsi="Arial"/>
              </w:rPr>
              <w:t>4</w:t>
            </w:r>
            <w:r w:rsidR="00692A53" w:rsidRPr="003968F8">
              <w:rPr>
                <w:rFonts w:ascii="Arial" w:hAnsi="Arial"/>
              </w:rPr>
              <w:t>*</w:t>
            </w:r>
            <w:r>
              <w:rPr>
                <w:rFonts w:ascii="Arial" w:hAnsi="Arial"/>
              </w:rPr>
              <w:t>*</w:t>
            </w:r>
          </w:p>
        </w:tc>
        <w:tc>
          <w:tcPr>
            <w:tcW w:w="1842" w:type="dxa"/>
          </w:tcPr>
          <w:p w14:paraId="3685146D" w14:textId="0C54F601" w:rsidR="00DB11FB" w:rsidRPr="003968F8" w:rsidRDefault="003968F8" w:rsidP="00692A53">
            <w:pPr>
              <w:jc w:val="center"/>
              <w:rPr>
                <w:rFonts w:ascii="Arial" w:hAnsi="Arial"/>
              </w:rPr>
            </w:pPr>
            <w:r>
              <w:rPr>
                <w:rFonts w:ascii="Arial" w:hAnsi="Arial"/>
              </w:rPr>
              <w:t>3</w:t>
            </w:r>
          </w:p>
        </w:tc>
        <w:tc>
          <w:tcPr>
            <w:tcW w:w="2217" w:type="dxa"/>
          </w:tcPr>
          <w:p w14:paraId="2A6D5CCF" w14:textId="0B4D2E0B" w:rsidR="00DB11FB" w:rsidRPr="003968F8" w:rsidRDefault="003968F8" w:rsidP="00692A53">
            <w:pPr>
              <w:jc w:val="center"/>
              <w:rPr>
                <w:rFonts w:ascii="Arial" w:hAnsi="Arial"/>
              </w:rPr>
            </w:pPr>
            <w:r>
              <w:rPr>
                <w:rFonts w:ascii="Arial" w:hAnsi="Arial"/>
              </w:rPr>
              <w:t>4</w:t>
            </w:r>
            <w:r w:rsidR="00692A53" w:rsidRPr="003968F8">
              <w:rPr>
                <w:rFonts w:ascii="Arial" w:hAnsi="Arial"/>
              </w:rPr>
              <w:t>**</w:t>
            </w:r>
            <w:r>
              <w:rPr>
                <w:rFonts w:ascii="Arial" w:hAnsi="Arial"/>
              </w:rPr>
              <w:t>*</w:t>
            </w:r>
          </w:p>
        </w:tc>
      </w:tr>
    </w:tbl>
    <w:p w14:paraId="416A2610" w14:textId="77777777" w:rsidR="003968F8" w:rsidRDefault="003968F8" w:rsidP="003968F8">
      <w:pPr>
        <w:pStyle w:val="Heading2"/>
        <w:spacing w:before="0" w:after="0" w:line="240" w:lineRule="auto"/>
        <w:rPr>
          <w:b w:val="0"/>
          <w:bCs w:val="0"/>
          <w:sz w:val="18"/>
          <w:szCs w:val="18"/>
        </w:rPr>
      </w:pPr>
      <w:r w:rsidRPr="00867C34">
        <w:rPr>
          <w:b w:val="0"/>
          <w:sz w:val="18"/>
          <w:szCs w:val="18"/>
        </w:rPr>
        <w:t xml:space="preserve">* </w:t>
      </w:r>
      <w:r>
        <w:rPr>
          <w:b w:val="0"/>
          <w:sz w:val="18"/>
          <w:szCs w:val="18"/>
        </w:rPr>
        <w:t>The evaluation team met with and observed the young men in their home.</w:t>
      </w:r>
    </w:p>
    <w:p w14:paraId="2043161F" w14:textId="77777777" w:rsidR="003968F8" w:rsidRPr="00A969E6" w:rsidRDefault="003968F8" w:rsidP="003968F8">
      <w:pPr>
        <w:spacing w:before="0" w:after="0" w:line="240" w:lineRule="auto"/>
        <w:rPr>
          <w:rFonts w:ascii="Arial" w:hAnsi="Arial"/>
          <w:sz w:val="18"/>
          <w:szCs w:val="18"/>
        </w:rPr>
      </w:pPr>
      <w:r w:rsidRPr="00A969E6">
        <w:rPr>
          <w:rFonts w:ascii="Arial" w:hAnsi="Arial"/>
          <w:sz w:val="18"/>
          <w:szCs w:val="18"/>
        </w:rPr>
        <w:t xml:space="preserve">** </w:t>
      </w:r>
      <w:r>
        <w:rPr>
          <w:rFonts w:ascii="Arial" w:hAnsi="Arial"/>
          <w:sz w:val="18"/>
          <w:szCs w:val="18"/>
        </w:rPr>
        <w:t>One</w:t>
      </w:r>
      <w:r w:rsidRPr="00A969E6">
        <w:rPr>
          <w:rFonts w:ascii="Arial" w:hAnsi="Arial"/>
          <w:sz w:val="18"/>
          <w:szCs w:val="18"/>
        </w:rPr>
        <w:t xml:space="preserve"> in person</w:t>
      </w:r>
    </w:p>
    <w:p w14:paraId="48B462BA" w14:textId="77777777" w:rsidR="003968F8" w:rsidRPr="00A969E6" w:rsidRDefault="003968F8" w:rsidP="003968F8">
      <w:pPr>
        <w:spacing w:before="0" w:after="0" w:line="240" w:lineRule="auto"/>
        <w:rPr>
          <w:rFonts w:ascii="Arial" w:hAnsi="Arial"/>
          <w:b/>
          <w:bCs/>
          <w:sz w:val="18"/>
          <w:szCs w:val="18"/>
        </w:rPr>
      </w:pPr>
      <w:r w:rsidRPr="00A969E6">
        <w:rPr>
          <w:rFonts w:ascii="Arial" w:hAnsi="Arial"/>
          <w:b/>
          <w:bCs/>
          <w:sz w:val="18"/>
          <w:szCs w:val="18"/>
        </w:rPr>
        <w:t>**</w:t>
      </w:r>
      <w:r w:rsidRPr="00A969E6">
        <w:rPr>
          <w:rFonts w:ascii="Arial" w:hAnsi="Arial"/>
          <w:bCs/>
          <w:sz w:val="18"/>
          <w:szCs w:val="18"/>
        </w:rPr>
        <w:t xml:space="preserve">Including the </w:t>
      </w:r>
      <w:r w:rsidRPr="00A969E6">
        <w:rPr>
          <w:rFonts w:ascii="Arial" w:hAnsi="Arial"/>
          <w:sz w:val="18"/>
          <w:szCs w:val="18"/>
        </w:rPr>
        <w:t>General Manager, Director of Services, Service Manager, House Lead</w:t>
      </w:r>
    </w:p>
    <w:p w14:paraId="02A5F769" w14:textId="77777777" w:rsidR="00317FB6" w:rsidRPr="003968F8" w:rsidRDefault="00317FB6">
      <w:pPr>
        <w:suppressAutoHyphens w:val="0"/>
        <w:autoSpaceDE/>
        <w:autoSpaceDN/>
        <w:adjustRightInd/>
        <w:spacing w:before="0" w:after="0" w:line="240" w:lineRule="auto"/>
        <w:textAlignment w:val="auto"/>
        <w:rPr>
          <w:rFonts w:ascii="Arial" w:hAnsi="Arial"/>
          <w:b/>
          <w:bCs/>
        </w:rPr>
      </w:pPr>
      <w:r w:rsidRPr="003968F8">
        <w:rPr>
          <w:rFonts w:ascii="Arial" w:hAnsi="Arial"/>
          <w:b/>
          <w:bCs/>
        </w:rPr>
        <w:br w:type="page"/>
      </w:r>
    </w:p>
    <w:p w14:paraId="21638BB3" w14:textId="30F2231E" w:rsidR="00DB11FB" w:rsidRPr="003968F8" w:rsidRDefault="00D25F9B" w:rsidP="00B261ED">
      <w:pPr>
        <w:pStyle w:val="ListParagraph"/>
        <w:numPr>
          <w:ilvl w:val="0"/>
          <w:numId w:val="39"/>
        </w:numPr>
        <w:rPr>
          <w:rFonts w:ascii="Arial" w:hAnsi="Arial"/>
          <w:b/>
          <w:bCs/>
        </w:rPr>
      </w:pPr>
      <w:r w:rsidRPr="003968F8">
        <w:rPr>
          <w:rFonts w:ascii="Arial" w:hAnsi="Arial"/>
          <w:b/>
          <w:bCs/>
        </w:rPr>
        <w:lastRenderedPageBreak/>
        <w:t>Outcomes for disabled people</w:t>
      </w:r>
      <w:r w:rsidR="00E849A6" w:rsidRPr="003968F8">
        <w:rPr>
          <w:rFonts w:ascii="Arial" w:hAnsi="Arial"/>
          <w:b/>
          <w:bCs/>
        </w:rPr>
        <w:t xml:space="preserve"> </w:t>
      </w:r>
    </w:p>
    <w:p w14:paraId="45039F89" w14:textId="110EDB5E" w:rsidR="00DB11FB" w:rsidRPr="003968F8" w:rsidRDefault="002C0D7F" w:rsidP="00DB11FB">
      <w:pPr>
        <w:rPr>
          <w:rFonts w:ascii="Arial" w:hAnsi="Arial"/>
        </w:rPr>
      </w:pPr>
      <w:r w:rsidRPr="003968F8">
        <w:rPr>
          <w:rFonts w:ascii="Arial" w:hAnsi="Arial"/>
        </w:rPr>
        <w:t xml:space="preserve">This evaluation is based on the findings and information provided by disabled people, </w:t>
      </w:r>
      <w:r w:rsidR="00AD7EA3" w:rsidRPr="003968F8">
        <w:rPr>
          <w:rFonts w:ascii="Arial" w:hAnsi="Arial"/>
        </w:rPr>
        <w:t xml:space="preserve">tāngata whaikaha Māori, </w:t>
      </w:r>
      <w:r w:rsidRPr="003968F8">
        <w:rPr>
          <w:rFonts w:ascii="Arial" w:hAnsi="Arial"/>
        </w:rPr>
        <w:t>their families</w:t>
      </w:r>
      <w:r w:rsidR="00217C23" w:rsidRPr="003968F8">
        <w:rPr>
          <w:rFonts w:ascii="Arial" w:hAnsi="Arial"/>
        </w:rPr>
        <w:t>/whānau</w:t>
      </w:r>
      <w:r w:rsidRPr="003968F8">
        <w:rPr>
          <w:rFonts w:ascii="Arial" w:hAnsi="Arial"/>
        </w:rPr>
        <w:t>, staff and management</w:t>
      </w:r>
      <w:r w:rsidR="003E5EF9" w:rsidRPr="003968F8">
        <w:rPr>
          <w:rFonts w:ascii="Arial" w:hAnsi="Arial"/>
        </w:rPr>
        <w:t>, review of</w:t>
      </w:r>
      <w:r w:rsidRPr="003968F8">
        <w:rPr>
          <w:rFonts w:ascii="Arial" w:hAnsi="Arial"/>
        </w:rPr>
        <w:t xml:space="preserve"> documentation and </w:t>
      </w:r>
      <w:r w:rsidR="003E5EF9" w:rsidRPr="003968F8">
        <w:rPr>
          <w:rFonts w:ascii="Arial" w:hAnsi="Arial"/>
        </w:rPr>
        <w:t xml:space="preserve">through </w:t>
      </w:r>
      <w:r w:rsidRPr="003968F8">
        <w:rPr>
          <w:rFonts w:ascii="Arial" w:hAnsi="Arial"/>
        </w:rPr>
        <w:t>observations made by the Evaluation team.</w:t>
      </w:r>
      <w:r w:rsidR="006D5AA6" w:rsidRPr="003968F8">
        <w:rPr>
          <w:rFonts w:ascii="Arial" w:hAnsi="Arial"/>
        </w:rPr>
        <w:t xml:space="preserve"> The outcomes evaluated below are based on the</w:t>
      </w:r>
      <w:r w:rsidR="00BA5F7F" w:rsidRPr="003968F8">
        <w:rPr>
          <w:rFonts w:ascii="Arial" w:hAnsi="Arial"/>
        </w:rPr>
        <w:t xml:space="preserve"> outcomes identified in the</w:t>
      </w:r>
      <w:r w:rsidR="006D5AA6" w:rsidRPr="003968F8">
        <w:rPr>
          <w:rFonts w:ascii="Arial" w:hAnsi="Arial"/>
        </w:rPr>
        <w:t xml:space="preserve"> </w:t>
      </w:r>
      <w:r w:rsidR="00BA5F7F" w:rsidRPr="003968F8">
        <w:rPr>
          <w:rFonts w:ascii="Arial" w:hAnsi="Arial"/>
        </w:rPr>
        <w:t>Outcome-Focused Evaluation Tool.</w:t>
      </w:r>
      <w:r w:rsidR="006D5AA6" w:rsidRPr="003968F8">
        <w:rPr>
          <w:rFonts w:ascii="Arial" w:hAnsi="Arial"/>
        </w:rPr>
        <w:t xml:space="preserve"> </w:t>
      </w:r>
    </w:p>
    <w:tbl>
      <w:tblPr>
        <w:tblStyle w:val="TableGrid"/>
        <w:tblW w:w="0" w:type="auto"/>
        <w:tblLook w:val="04A0" w:firstRow="1" w:lastRow="0" w:firstColumn="1" w:lastColumn="0" w:noHBand="0" w:noVBand="1"/>
      </w:tblPr>
      <w:tblGrid>
        <w:gridCol w:w="7465"/>
        <w:gridCol w:w="1177"/>
        <w:gridCol w:w="142"/>
        <w:gridCol w:w="142"/>
        <w:gridCol w:w="283"/>
        <w:gridCol w:w="236"/>
      </w:tblGrid>
      <w:tr w:rsidR="00A526D5" w:rsidRPr="003968F8" w14:paraId="12117317" w14:textId="7FAE074F" w:rsidTr="00B261ED">
        <w:tc>
          <w:tcPr>
            <w:tcW w:w="7465" w:type="dxa"/>
          </w:tcPr>
          <w:p w14:paraId="370C36D2" w14:textId="46AEA216" w:rsidR="00A526D5" w:rsidRPr="003968F8" w:rsidRDefault="00A526D5" w:rsidP="001E1278">
            <w:pPr>
              <w:rPr>
                <w:rFonts w:ascii="Arial" w:hAnsi="Arial"/>
                <w:b/>
                <w:bCs/>
              </w:rPr>
            </w:pPr>
            <w:r w:rsidRPr="003968F8">
              <w:rPr>
                <w:rFonts w:ascii="Arial" w:hAnsi="Arial"/>
                <w:b/>
                <w:bCs/>
              </w:rPr>
              <w:t>Outcomes for disabled people</w:t>
            </w:r>
          </w:p>
        </w:tc>
        <w:tc>
          <w:tcPr>
            <w:tcW w:w="1980" w:type="dxa"/>
            <w:gridSpan w:val="5"/>
          </w:tcPr>
          <w:p w14:paraId="525B571C" w14:textId="6A072BE5" w:rsidR="00A526D5" w:rsidRPr="003968F8" w:rsidRDefault="00A526D5" w:rsidP="001E1278">
            <w:pPr>
              <w:rPr>
                <w:rFonts w:ascii="Arial" w:hAnsi="Arial"/>
                <w:b/>
                <w:bCs/>
              </w:rPr>
            </w:pPr>
            <w:r w:rsidRPr="003968F8">
              <w:rPr>
                <w:rFonts w:ascii="Arial" w:hAnsi="Arial"/>
                <w:b/>
                <w:bCs/>
              </w:rPr>
              <w:t>Rating</w:t>
            </w:r>
            <w:r w:rsidRPr="003968F8">
              <w:rPr>
                <w:rFonts w:ascii="Arial" w:hAnsi="Arial"/>
                <w:b/>
                <w:bCs/>
                <w:vertAlign w:val="superscript"/>
              </w:rPr>
              <w:t>*</w:t>
            </w:r>
          </w:p>
        </w:tc>
      </w:tr>
      <w:tr w:rsidR="003968F8" w:rsidRPr="003968F8" w14:paraId="687831F9" w14:textId="1529BF4A" w:rsidTr="00745B52">
        <w:tc>
          <w:tcPr>
            <w:tcW w:w="7465" w:type="dxa"/>
          </w:tcPr>
          <w:p w14:paraId="4278F05A" w14:textId="77777777" w:rsidR="003968F8" w:rsidRPr="003968F8" w:rsidRDefault="003968F8" w:rsidP="001E1278">
            <w:pPr>
              <w:rPr>
                <w:rFonts w:ascii="Arial" w:hAnsi="Arial"/>
              </w:rPr>
            </w:pPr>
            <w:r w:rsidRPr="003968F8">
              <w:rPr>
                <w:rFonts w:ascii="Arial" w:hAnsi="Arial"/>
              </w:rPr>
              <w:t>My identity / Tuakiri</w:t>
            </w:r>
          </w:p>
        </w:tc>
        <w:tc>
          <w:tcPr>
            <w:tcW w:w="1744" w:type="dxa"/>
            <w:gridSpan w:val="4"/>
            <w:shd w:val="clear" w:color="auto" w:fill="92D050"/>
          </w:tcPr>
          <w:p w14:paraId="17570159" w14:textId="77777777" w:rsidR="003968F8" w:rsidRPr="003968F8" w:rsidRDefault="003968F8" w:rsidP="001E1278">
            <w:pPr>
              <w:rPr>
                <w:rFonts w:ascii="Arial" w:hAnsi="Arial"/>
                <w:b/>
                <w:bCs/>
              </w:rPr>
            </w:pPr>
          </w:p>
        </w:tc>
        <w:tc>
          <w:tcPr>
            <w:tcW w:w="236" w:type="dxa"/>
            <w:shd w:val="clear" w:color="auto" w:fill="8DB3E2" w:themeFill="text2" w:themeFillTint="66"/>
          </w:tcPr>
          <w:p w14:paraId="7D9C45DB" w14:textId="0EBD82FE" w:rsidR="003968F8" w:rsidRPr="003968F8" w:rsidRDefault="003968F8" w:rsidP="001E1278">
            <w:pPr>
              <w:rPr>
                <w:rFonts w:ascii="Arial" w:hAnsi="Arial"/>
                <w:b/>
                <w:bCs/>
              </w:rPr>
            </w:pPr>
          </w:p>
        </w:tc>
      </w:tr>
      <w:tr w:rsidR="00692A53" w:rsidRPr="003968F8" w14:paraId="0DC7EACD" w14:textId="6F30E9CD" w:rsidTr="00745B52">
        <w:tc>
          <w:tcPr>
            <w:tcW w:w="7465" w:type="dxa"/>
          </w:tcPr>
          <w:p w14:paraId="6621FD4A" w14:textId="77777777" w:rsidR="00692A53" w:rsidRPr="003968F8" w:rsidRDefault="00692A53" w:rsidP="001E1278">
            <w:pPr>
              <w:rPr>
                <w:rFonts w:ascii="Arial" w:hAnsi="Arial"/>
              </w:rPr>
            </w:pPr>
            <w:r w:rsidRPr="003968F8">
              <w:rPr>
                <w:rFonts w:ascii="Arial" w:hAnsi="Arial"/>
              </w:rPr>
              <w:t>My authority / Te Rangatiratanga</w:t>
            </w:r>
          </w:p>
        </w:tc>
        <w:tc>
          <w:tcPr>
            <w:tcW w:w="1461" w:type="dxa"/>
            <w:gridSpan w:val="3"/>
            <w:shd w:val="clear" w:color="auto" w:fill="92D050"/>
          </w:tcPr>
          <w:p w14:paraId="1F376E1B" w14:textId="77777777" w:rsidR="00692A53" w:rsidRPr="003968F8" w:rsidRDefault="00692A53" w:rsidP="001E1278">
            <w:pPr>
              <w:rPr>
                <w:rFonts w:ascii="Arial" w:hAnsi="Arial"/>
                <w:b/>
                <w:bCs/>
              </w:rPr>
            </w:pPr>
          </w:p>
        </w:tc>
        <w:tc>
          <w:tcPr>
            <w:tcW w:w="519" w:type="dxa"/>
            <w:gridSpan w:val="2"/>
            <w:shd w:val="clear" w:color="auto" w:fill="8DB3E2" w:themeFill="text2" w:themeFillTint="66"/>
          </w:tcPr>
          <w:p w14:paraId="4286586E" w14:textId="1642E427" w:rsidR="00692A53" w:rsidRPr="003968F8" w:rsidRDefault="00692A53" w:rsidP="001E1278">
            <w:pPr>
              <w:rPr>
                <w:rFonts w:ascii="Arial" w:hAnsi="Arial"/>
                <w:b/>
                <w:bCs/>
              </w:rPr>
            </w:pPr>
          </w:p>
        </w:tc>
      </w:tr>
      <w:tr w:rsidR="00A526D5" w:rsidRPr="003968F8" w14:paraId="5E069EE1" w14:textId="36FB50A6" w:rsidTr="00692A53">
        <w:tc>
          <w:tcPr>
            <w:tcW w:w="7465" w:type="dxa"/>
          </w:tcPr>
          <w:p w14:paraId="4987804E" w14:textId="77777777" w:rsidR="00A526D5" w:rsidRPr="003968F8" w:rsidRDefault="00A526D5" w:rsidP="001E1278">
            <w:pPr>
              <w:rPr>
                <w:rFonts w:ascii="Arial" w:hAnsi="Arial"/>
              </w:rPr>
            </w:pPr>
            <w:r w:rsidRPr="003968F8">
              <w:rPr>
                <w:rFonts w:ascii="Arial" w:hAnsi="Arial"/>
              </w:rPr>
              <w:t>My connections / Te Ao Hurihuri</w:t>
            </w:r>
          </w:p>
        </w:tc>
        <w:tc>
          <w:tcPr>
            <w:tcW w:w="1980" w:type="dxa"/>
            <w:gridSpan w:val="5"/>
            <w:shd w:val="clear" w:color="auto" w:fill="92D050"/>
          </w:tcPr>
          <w:p w14:paraId="6251BE3A" w14:textId="77777777" w:rsidR="00A526D5" w:rsidRPr="003968F8" w:rsidRDefault="00A526D5" w:rsidP="001E1278">
            <w:pPr>
              <w:rPr>
                <w:rFonts w:ascii="Arial" w:hAnsi="Arial"/>
                <w:b/>
                <w:bCs/>
              </w:rPr>
            </w:pPr>
          </w:p>
        </w:tc>
      </w:tr>
      <w:tr w:rsidR="00BF0923" w:rsidRPr="003968F8" w14:paraId="79100ED3" w14:textId="74FBB3AC" w:rsidTr="00745B52">
        <w:tc>
          <w:tcPr>
            <w:tcW w:w="7465" w:type="dxa"/>
          </w:tcPr>
          <w:p w14:paraId="3F09FB2D" w14:textId="77777777" w:rsidR="00BF0923" w:rsidRPr="003968F8" w:rsidRDefault="00BF0923" w:rsidP="001E1278">
            <w:pPr>
              <w:rPr>
                <w:rFonts w:ascii="Arial" w:hAnsi="Arial"/>
              </w:rPr>
            </w:pPr>
            <w:r w:rsidRPr="003968F8">
              <w:rPr>
                <w:rFonts w:ascii="Arial" w:hAnsi="Arial"/>
              </w:rPr>
              <w:t>My wellbeing / Hauora</w:t>
            </w:r>
          </w:p>
        </w:tc>
        <w:tc>
          <w:tcPr>
            <w:tcW w:w="1177" w:type="dxa"/>
            <w:shd w:val="clear" w:color="auto" w:fill="92D050"/>
          </w:tcPr>
          <w:p w14:paraId="3C812877" w14:textId="77777777" w:rsidR="00BF0923" w:rsidRPr="003968F8" w:rsidRDefault="00BF0923" w:rsidP="001E1278">
            <w:pPr>
              <w:rPr>
                <w:rFonts w:ascii="Arial" w:hAnsi="Arial"/>
                <w:b/>
                <w:bCs/>
              </w:rPr>
            </w:pPr>
          </w:p>
        </w:tc>
        <w:tc>
          <w:tcPr>
            <w:tcW w:w="803" w:type="dxa"/>
            <w:gridSpan w:val="4"/>
            <w:shd w:val="clear" w:color="auto" w:fill="8DB3E2" w:themeFill="text2" w:themeFillTint="66"/>
          </w:tcPr>
          <w:p w14:paraId="7728D04E" w14:textId="13BC5E7A" w:rsidR="00BF0923" w:rsidRPr="00BF0923" w:rsidRDefault="00BF0923" w:rsidP="001E1278">
            <w:pPr>
              <w:rPr>
                <w:rFonts w:ascii="Arial" w:hAnsi="Arial"/>
                <w:b/>
                <w:bCs/>
              </w:rPr>
            </w:pPr>
          </w:p>
        </w:tc>
      </w:tr>
      <w:tr w:rsidR="00A526D5" w:rsidRPr="003968F8" w14:paraId="6774AE5D" w14:textId="73CC463B" w:rsidTr="00692A53">
        <w:tc>
          <w:tcPr>
            <w:tcW w:w="7465" w:type="dxa"/>
          </w:tcPr>
          <w:p w14:paraId="7815BB4C" w14:textId="77777777" w:rsidR="00A526D5" w:rsidRPr="003968F8" w:rsidRDefault="00A526D5" w:rsidP="001E1278">
            <w:pPr>
              <w:rPr>
                <w:rFonts w:ascii="Arial" w:hAnsi="Arial"/>
              </w:rPr>
            </w:pPr>
            <w:r w:rsidRPr="003968F8">
              <w:rPr>
                <w:rFonts w:ascii="Arial" w:hAnsi="Arial"/>
              </w:rPr>
              <w:t>My contribution / Tāpaetanga</w:t>
            </w:r>
          </w:p>
        </w:tc>
        <w:tc>
          <w:tcPr>
            <w:tcW w:w="1980" w:type="dxa"/>
            <w:gridSpan w:val="5"/>
            <w:shd w:val="clear" w:color="auto" w:fill="92D050"/>
          </w:tcPr>
          <w:p w14:paraId="7EAF360C" w14:textId="77777777" w:rsidR="00A526D5" w:rsidRPr="003968F8" w:rsidRDefault="00A526D5" w:rsidP="001E1278">
            <w:pPr>
              <w:rPr>
                <w:rFonts w:ascii="Arial" w:hAnsi="Arial"/>
                <w:b/>
                <w:bCs/>
              </w:rPr>
            </w:pPr>
          </w:p>
        </w:tc>
      </w:tr>
      <w:tr w:rsidR="00A526D5" w:rsidRPr="003968F8" w14:paraId="4CAD432B" w14:textId="22B96ADD" w:rsidTr="00692A53">
        <w:tc>
          <w:tcPr>
            <w:tcW w:w="7465" w:type="dxa"/>
          </w:tcPr>
          <w:p w14:paraId="02521728" w14:textId="77777777" w:rsidR="00A526D5" w:rsidRPr="003968F8" w:rsidRDefault="00A526D5" w:rsidP="001E1278">
            <w:pPr>
              <w:rPr>
                <w:rFonts w:ascii="Arial" w:hAnsi="Arial"/>
              </w:rPr>
            </w:pPr>
            <w:r w:rsidRPr="003968F8">
              <w:rPr>
                <w:rFonts w:ascii="Arial" w:hAnsi="Arial"/>
              </w:rPr>
              <w:t>My support / Taupua</w:t>
            </w:r>
          </w:p>
        </w:tc>
        <w:tc>
          <w:tcPr>
            <w:tcW w:w="1980" w:type="dxa"/>
            <w:gridSpan w:val="5"/>
            <w:shd w:val="clear" w:color="auto" w:fill="92D050"/>
          </w:tcPr>
          <w:p w14:paraId="3E45678B" w14:textId="77777777" w:rsidR="00A526D5" w:rsidRPr="003968F8" w:rsidRDefault="00A526D5" w:rsidP="001E1278">
            <w:pPr>
              <w:rPr>
                <w:rFonts w:ascii="Arial" w:hAnsi="Arial"/>
                <w:b/>
                <w:bCs/>
              </w:rPr>
            </w:pPr>
          </w:p>
        </w:tc>
      </w:tr>
      <w:tr w:rsidR="00A526D5" w:rsidRPr="003968F8" w14:paraId="259E2930" w14:textId="07A20F60" w:rsidTr="00692A53">
        <w:tc>
          <w:tcPr>
            <w:tcW w:w="7465" w:type="dxa"/>
          </w:tcPr>
          <w:p w14:paraId="2DF6B066" w14:textId="77777777" w:rsidR="00A526D5" w:rsidRPr="003968F8" w:rsidRDefault="00A526D5" w:rsidP="001E1278">
            <w:pPr>
              <w:rPr>
                <w:rFonts w:ascii="Arial" w:hAnsi="Arial"/>
              </w:rPr>
            </w:pPr>
            <w:r w:rsidRPr="003968F8">
              <w:rPr>
                <w:rFonts w:ascii="Arial" w:hAnsi="Arial"/>
              </w:rPr>
              <w:t>My resources / Nga Tūhonohono</w:t>
            </w:r>
          </w:p>
        </w:tc>
        <w:tc>
          <w:tcPr>
            <w:tcW w:w="1980" w:type="dxa"/>
            <w:gridSpan w:val="5"/>
            <w:shd w:val="clear" w:color="auto" w:fill="92D050"/>
          </w:tcPr>
          <w:p w14:paraId="6F347B1D" w14:textId="77777777" w:rsidR="00A526D5" w:rsidRPr="003968F8" w:rsidRDefault="00A526D5" w:rsidP="001E1278">
            <w:pPr>
              <w:rPr>
                <w:rFonts w:ascii="Arial" w:hAnsi="Arial"/>
                <w:b/>
                <w:bCs/>
              </w:rPr>
            </w:pPr>
          </w:p>
        </w:tc>
      </w:tr>
      <w:tr w:rsidR="00A526D5" w:rsidRPr="003968F8" w14:paraId="74C60ABC" w14:textId="4B63EBF0" w:rsidTr="00692A53">
        <w:tc>
          <w:tcPr>
            <w:tcW w:w="7465" w:type="dxa"/>
          </w:tcPr>
          <w:p w14:paraId="3F9EDDB2" w14:textId="77777777" w:rsidR="00A526D5" w:rsidRPr="003968F8" w:rsidRDefault="00A526D5" w:rsidP="001E1278">
            <w:pPr>
              <w:rPr>
                <w:rFonts w:ascii="Arial" w:hAnsi="Arial"/>
              </w:rPr>
            </w:pPr>
            <w:r w:rsidRPr="003968F8">
              <w:rPr>
                <w:rFonts w:ascii="Arial" w:hAnsi="Arial"/>
              </w:rPr>
              <w:t>Organisational health</w:t>
            </w:r>
          </w:p>
        </w:tc>
        <w:tc>
          <w:tcPr>
            <w:tcW w:w="1980" w:type="dxa"/>
            <w:gridSpan w:val="5"/>
            <w:shd w:val="clear" w:color="auto" w:fill="92D050"/>
          </w:tcPr>
          <w:p w14:paraId="535F3F50" w14:textId="77777777" w:rsidR="00A526D5" w:rsidRPr="003968F8" w:rsidRDefault="00A526D5" w:rsidP="001E1278">
            <w:pPr>
              <w:rPr>
                <w:rFonts w:ascii="Arial" w:hAnsi="Arial"/>
                <w:b/>
                <w:bCs/>
              </w:rPr>
            </w:pPr>
          </w:p>
        </w:tc>
      </w:tr>
      <w:tr w:rsidR="00A526D5" w:rsidRPr="003968F8" w14:paraId="3025BA04" w14:textId="080CB3D6" w:rsidTr="00692A53">
        <w:tc>
          <w:tcPr>
            <w:tcW w:w="7465" w:type="dxa"/>
          </w:tcPr>
          <w:p w14:paraId="6C96B2B3" w14:textId="77777777" w:rsidR="00A526D5" w:rsidRPr="003968F8" w:rsidRDefault="00A526D5" w:rsidP="001E1278">
            <w:pPr>
              <w:rPr>
                <w:rFonts w:ascii="Arial" w:hAnsi="Arial"/>
              </w:rPr>
            </w:pPr>
            <w:r w:rsidRPr="003968F8">
              <w:rPr>
                <w:rFonts w:ascii="Arial" w:hAnsi="Arial"/>
              </w:rPr>
              <w:t>Value for money</w:t>
            </w:r>
          </w:p>
        </w:tc>
        <w:tc>
          <w:tcPr>
            <w:tcW w:w="1980" w:type="dxa"/>
            <w:gridSpan w:val="5"/>
            <w:shd w:val="clear" w:color="auto" w:fill="92D050"/>
          </w:tcPr>
          <w:p w14:paraId="6A5BCF10" w14:textId="77777777" w:rsidR="00A526D5" w:rsidRPr="003968F8" w:rsidRDefault="00A526D5" w:rsidP="001E1278">
            <w:pPr>
              <w:rPr>
                <w:rFonts w:ascii="Arial" w:hAnsi="Arial"/>
                <w:b/>
                <w:bCs/>
              </w:rPr>
            </w:pPr>
          </w:p>
        </w:tc>
      </w:tr>
      <w:tr w:rsidR="00A526D5" w:rsidRPr="003968F8" w14:paraId="04FEE550" w14:textId="5F238D1A" w:rsidTr="00692A53">
        <w:tc>
          <w:tcPr>
            <w:tcW w:w="7465" w:type="dxa"/>
          </w:tcPr>
          <w:p w14:paraId="325DE8D2" w14:textId="54C432E2" w:rsidR="00A526D5" w:rsidRPr="003968F8" w:rsidRDefault="00A526D5" w:rsidP="001E1278">
            <w:pPr>
              <w:rPr>
                <w:rFonts w:ascii="Arial" w:hAnsi="Arial"/>
              </w:rPr>
            </w:pPr>
            <w:r w:rsidRPr="003968F8">
              <w:rPr>
                <w:rFonts w:ascii="Arial" w:hAnsi="Arial"/>
              </w:rPr>
              <w:t>Equity (including service responsiveness to te ao Māori)</w:t>
            </w:r>
          </w:p>
        </w:tc>
        <w:tc>
          <w:tcPr>
            <w:tcW w:w="1980" w:type="dxa"/>
            <w:gridSpan w:val="5"/>
            <w:shd w:val="clear" w:color="auto" w:fill="92D050"/>
          </w:tcPr>
          <w:p w14:paraId="71E8F4AF" w14:textId="77777777" w:rsidR="00A526D5" w:rsidRPr="003968F8" w:rsidRDefault="00A526D5" w:rsidP="001E1278">
            <w:pPr>
              <w:rPr>
                <w:rFonts w:ascii="Arial" w:hAnsi="Arial"/>
                <w:b/>
                <w:bCs/>
              </w:rPr>
            </w:pPr>
          </w:p>
        </w:tc>
      </w:tr>
      <w:tr w:rsidR="00A526D5" w:rsidRPr="003968F8" w14:paraId="36789EFE" w14:textId="10FFE067" w:rsidTr="00692A53">
        <w:tc>
          <w:tcPr>
            <w:tcW w:w="7465" w:type="dxa"/>
          </w:tcPr>
          <w:p w14:paraId="41AFE104" w14:textId="77777777" w:rsidR="00A526D5" w:rsidRPr="003968F8" w:rsidRDefault="00A526D5" w:rsidP="001E1278">
            <w:pPr>
              <w:rPr>
                <w:rFonts w:ascii="Arial" w:hAnsi="Arial"/>
              </w:rPr>
            </w:pPr>
            <w:r w:rsidRPr="003968F8">
              <w:rPr>
                <w:rFonts w:ascii="Arial" w:hAnsi="Arial"/>
              </w:rPr>
              <w:t>Enabling Good Lives</w:t>
            </w:r>
          </w:p>
        </w:tc>
        <w:tc>
          <w:tcPr>
            <w:tcW w:w="1980" w:type="dxa"/>
            <w:gridSpan w:val="5"/>
            <w:shd w:val="clear" w:color="auto" w:fill="92D050"/>
          </w:tcPr>
          <w:p w14:paraId="43508897" w14:textId="77777777" w:rsidR="00A526D5" w:rsidRPr="003968F8" w:rsidRDefault="00A526D5" w:rsidP="001E1278">
            <w:pPr>
              <w:rPr>
                <w:rFonts w:ascii="Arial" w:hAnsi="Arial"/>
                <w:b/>
                <w:bCs/>
              </w:rPr>
            </w:pPr>
          </w:p>
        </w:tc>
      </w:tr>
      <w:tr w:rsidR="00692A53" w:rsidRPr="003968F8" w14:paraId="31D1456B" w14:textId="0394D30A" w:rsidTr="00745B52">
        <w:tc>
          <w:tcPr>
            <w:tcW w:w="7465" w:type="dxa"/>
          </w:tcPr>
          <w:p w14:paraId="4C7841E0" w14:textId="5329EF71" w:rsidR="00692A53" w:rsidRPr="003968F8" w:rsidRDefault="00692A53" w:rsidP="002E670D">
            <w:pPr>
              <w:rPr>
                <w:rFonts w:ascii="Arial" w:hAnsi="Arial"/>
                <w:b/>
                <w:bCs/>
              </w:rPr>
            </w:pPr>
            <w:r w:rsidRPr="003968F8">
              <w:rPr>
                <w:rFonts w:ascii="Arial" w:hAnsi="Arial"/>
                <w:b/>
                <w:bCs/>
              </w:rPr>
              <w:t xml:space="preserve">Overall rating </w:t>
            </w:r>
          </w:p>
        </w:tc>
        <w:tc>
          <w:tcPr>
            <w:tcW w:w="1319" w:type="dxa"/>
            <w:gridSpan w:val="2"/>
            <w:shd w:val="clear" w:color="auto" w:fill="92D050"/>
          </w:tcPr>
          <w:p w14:paraId="52C9BF5E" w14:textId="77777777" w:rsidR="00692A53" w:rsidRPr="003968F8" w:rsidRDefault="00692A53" w:rsidP="00A526D5">
            <w:pPr>
              <w:rPr>
                <w:rFonts w:ascii="Arial" w:hAnsi="Arial"/>
                <w:b/>
                <w:bCs/>
              </w:rPr>
            </w:pPr>
          </w:p>
        </w:tc>
        <w:tc>
          <w:tcPr>
            <w:tcW w:w="661" w:type="dxa"/>
            <w:gridSpan w:val="3"/>
            <w:shd w:val="clear" w:color="auto" w:fill="8DB3E2" w:themeFill="text2" w:themeFillTint="66"/>
          </w:tcPr>
          <w:p w14:paraId="7F70D35D" w14:textId="1A1FD8B8" w:rsidR="00692A53" w:rsidRPr="003968F8" w:rsidRDefault="00692A53" w:rsidP="00A526D5">
            <w:pPr>
              <w:rPr>
                <w:rFonts w:ascii="Arial" w:hAnsi="Arial"/>
                <w:b/>
                <w:bCs/>
              </w:rPr>
            </w:pPr>
          </w:p>
        </w:tc>
      </w:tr>
    </w:tbl>
    <w:p w14:paraId="55898943" w14:textId="779AB4D1" w:rsidR="00DB11FB" w:rsidRPr="003968F8" w:rsidRDefault="00C305DA" w:rsidP="00DB11FB">
      <w:pPr>
        <w:rPr>
          <w:rFonts w:ascii="Arial" w:hAnsi="Arial"/>
        </w:rPr>
      </w:pPr>
      <w:r w:rsidRPr="003968F8">
        <w:rPr>
          <w:rFonts w:ascii="Arial" w:hAnsi="Arial"/>
        </w:rPr>
        <w:t xml:space="preserve">* Rating </w:t>
      </w:r>
      <w:r w:rsidR="00AD7EA3" w:rsidRPr="003968F8">
        <w:rPr>
          <w:rFonts w:ascii="Arial" w:hAnsi="Arial"/>
        </w:rPr>
        <w:t>guidance</w:t>
      </w:r>
      <w:r w:rsidRPr="003968F8">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3968F8"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3968F8" w:rsidRDefault="00A20DBC" w:rsidP="001E1278">
            <w:pPr>
              <w:spacing w:after="60"/>
              <w:rPr>
                <w:rFonts w:ascii="Arial" w:hAnsi="Arial"/>
                <w:sz w:val="20"/>
              </w:rPr>
            </w:pPr>
            <w:r w:rsidRPr="003968F8">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3968F8" w:rsidRDefault="00A20DBC" w:rsidP="001E1278">
            <w:pPr>
              <w:rPr>
                <w:rFonts w:ascii="Arial" w:hAnsi="Arial"/>
                <w:sz w:val="18"/>
                <w:szCs w:val="18"/>
              </w:rPr>
            </w:pPr>
            <w:r w:rsidRPr="003968F8">
              <w:rPr>
                <w:rFonts w:ascii="Arial" w:hAnsi="Arial"/>
                <w:sz w:val="18"/>
                <w:szCs w:val="18"/>
              </w:rPr>
              <w:t>Best practice or many examples of Good practice evident</w:t>
            </w:r>
          </w:p>
        </w:tc>
      </w:tr>
      <w:tr w:rsidR="00673B16" w:rsidRPr="003968F8"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3968F8" w:rsidRDefault="00A20DBC" w:rsidP="001E1278">
            <w:pPr>
              <w:rPr>
                <w:rFonts w:ascii="Arial" w:hAnsi="Arial"/>
                <w:sz w:val="20"/>
              </w:rPr>
            </w:pPr>
            <w:r w:rsidRPr="003968F8">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3968F8" w:rsidRDefault="00A20DBC" w:rsidP="001E1278">
            <w:pPr>
              <w:rPr>
                <w:rFonts w:ascii="Arial" w:hAnsi="Arial"/>
                <w:sz w:val="18"/>
                <w:szCs w:val="18"/>
              </w:rPr>
            </w:pPr>
            <w:r w:rsidRPr="003968F8">
              <w:rPr>
                <w:rFonts w:ascii="Arial" w:hAnsi="Arial"/>
                <w:sz w:val="18"/>
                <w:szCs w:val="18"/>
              </w:rPr>
              <w:t>some examples of Good practice evident; development is desirable or recommended</w:t>
            </w:r>
          </w:p>
        </w:tc>
      </w:tr>
      <w:tr w:rsidR="00673B16" w:rsidRPr="003968F8"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3968F8" w:rsidRDefault="00673B16" w:rsidP="001E1278">
            <w:pPr>
              <w:rPr>
                <w:rFonts w:ascii="Arial" w:hAnsi="Arial"/>
                <w:sz w:val="20"/>
              </w:rPr>
            </w:pPr>
            <w:r w:rsidRPr="003968F8">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3968F8" w:rsidRDefault="00673B16" w:rsidP="001E1278">
            <w:pPr>
              <w:rPr>
                <w:rFonts w:ascii="Arial" w:hAnsi="Arial"/>
                <w:sz w:val="18"/>
                <w:szCs w:val="18"/>
              </w:rPr>
            </w:pPr>
            <w:r w:rsidRPr="003968F8">
              <w:rPr>
                <w:rFonts w:ascii="Arial" w:hAnsi="Arial"/>
                <w:sz w:val="18"/>
                <w:szCs w:val="18"/>
              </w:rPr>
              <w:t xml:space="preserve">Immediate </w:t>
            </w:r>
            <w:r w:rsidR="00A20DBC" w:rsidRPr="003968F8">
              <w:rPr>
                <w:rFonts w:ascii="Arial" w:hAnsi="Arial"/>
                <w:sz w:val="18"/>
                <w:szCs w:val="18"/>
              </w:rPr>
              <w:t>or</w:t>
            </w:r>
            <w:r w:rsidRPr="003968F8">
              <w:rPr>
                <w:rFonts w:ascii="Arial" w:hAnsi="Arial"/>
                <w:sz w:val="18"/>
                <w:szCs w:val="18"/>
              </w:rPr>
              <w:t xml:space="preserve"> significant action </w:t>
            </w:r>
            <w:r w:rsidR="00A20DBC" w:rsidRPr="003968F8">
              <w:rPr>
                <w:rFonts w:ascii="Arial" w:hAnsi="Arial"/>
                <w:sz w:val="18"/>
                <w:szCs w:val="18"/>
              </w:rPr>
              <w:t xml:space="preserve">is </w:t>
            </w:r>
            <w:r w:rsidRPr="003968F8">
              <w:rPr>
                <w:rFonts w:ascii="Arial" w:hAnsi="Arial"/>
                <w:sz w:val="18"/>
                <w:szCs w:val="18"/>
              </w:rPr>
              <w:t>required for at least one component</w:t>
            </w:r>
          </w:p>
        </w:tc>
      </w:tr>
    </w:tbl>
    <w:p w14:paraId="66219F76" w14:textId="77777777" w:rsidR="00A526D5" w:rsidRPr="003968F8" w:rsidRDefault="00A526D5" w:rsidP="002E670D">
      <w:pPr>
        <w:rPr>
          <w:rFonts w:ascii="Arial" w:hAnsi="Arial"/>
          <w:b/>
          <w:bCs/>
        </w:rPr>
      </w:pPr>
    </w:p>
    <w:p w14:paraId="12889CD6" w14:textId="77777777" w:rsidR="00317FB6" w:rsidRPr="003968F8" w:rsidRDefault="00317FB6">
      <w:pPr>
        <w:suppressAutoHyphens w:val="0"/>
        <w:autoSpaceDE/>
        <w:autoSpaceDN/>
        <w:adjustRightInd/>
        <w:spacing w:before="0" w:after="0" w:line="240" w:lineRule="auto"/>
        <w:textAlignment w:val="auto"/>
        <w:rPr>
          <w:rFonts w:ascii="Arial" w:hAnsi="Arial"/>
          <w:b/>
          <w:bCs/>
        </w:rPr>
      </w:pPr>
      <w:r w:rsidRPr="003968F8">
        <w:rPr>
          <w:rFonts w:ascii="Arial" w:hAnsi="Arial"/>
          <w:b/>
          <w:bCs/>
        </w:rPr>
        <w:br w:type="page"/>
      </w:r>
    </w:p>
    <w:p w14:paraId="73C6F05C" w14:textId="585D9B8D" w:rsidR="00B82E3D" w:rsidRPr="003968F8" w:rsidRDefault="00B82E3D" w:rsidP="00B261ED">
      <w:pPr>
        <w:pStyle w:val="ListParagraph"/>
        <w:numPr>
          <w:ilvl w:val="0"/>
          <w:numId w:val="39"/>
        </w:numPr>
        <w:rPr>
          <w:rFonts w:ascii="Arial" w:hAnsi="Arial"/>
          <w:b/>
          <w:bCs/>
        </w:rPr>
      </w:pPr>
      <w:r w:rsidRPr="003968F8">
        <w:rPr>
          <w:rFonts w:ascii="Arial" w:hAnsi="Arial"/>
          <w:b/>
          <w:bCs/>
        </w:rPr>
        <w:lastRenderedPageBreak/>
        <w:t xml:space="preserve">Is this service certified under </w:t>
      </w:r>
      <w:hyperlink r:id="rId13" w:history="1">
        <w:r w:rsidRPr="003968F8">
          <w:rPr>
            <w:rStyle w:val="Hyperlink"/>
            <w:rFonts w:ascii="Arial" w:hAnsi="Arial"/>
            <w:b/>
            <w:bCs/>
          </w:rPr>
          <w:t>Ngā Paerewa</w:t>
        </w:r>
      </w:hyperlink>
      <w:r w:rsidR="00247DC1" w:rsidRPr="003968F8">
        <w:rPr>
          <w:rFonts w:ascii="Arial" w:hAnsi="Arial"/>
          <w:b/>
          <w:bCs/>
        </w:rPr>
        <w:t xml:space="preserve"> (Health and Disability Services Standard NZS 8134:2021)</w:t>
      </w:r>
      <w:r w:rsidRPr="003968F8">
        <w:rPr>
          <w:rFonts w:ascii="Arial" w:hAnsi="Arial"/>
          <w:b/>
          <w:bCs/>
        </w:rPr>
        <w:t>?</w:t>
      </w:r>
    </w:p>
    <w:p w14:paraId="6F41B16C" w14:textId="68ECC026" w:rsidR="00B261ED" w:rsidRPr="003968F8" w:rsidRDefault="002E670D" w:rsidP="00772C9B">
      <w:pPr>
        <w:rPr>
          <w:rFonts w:ascii="Arial" w:hAnsi="Arial"/>
        </w:rPr>
      </w:pPr>
      <w:r w:rsidRPr="003968F8">
        <w:rPr>
          <w:rFonts w:ascii="Arial" w:hAnsi="Arial"/>
        </w:rPr>
        <w:t xml:space="preserve">Select one option: </w:t>
      </w:r>
      <w:r w:rsidR="00247DC1" w:rsidRPr="003968F8">
        <w:rPr>
          <w:rFonts w:ascii="Arial" w:hAnsi="Arial"/>
          <w:strike/>
        </w:rPr>
        <w:t>Y</w:t>
      </w:r>
      <w:r w:rsidR="00B82E3D" w:rsidRPr="003968F8">
        <w:rPr>
          <w:rFonts w:ascii="Arial" w:hAnsi="Arial"/>
          <w:strike/>
        </w:rPr>
        <w:t>es</w:t>
      </w:r>
      <w:r w:rsidRPr="003968F8">
        <w:rPr>
          <w:rFonts w:ascii="Arial" w:hAnsi="Arial"/>
        </w:rPr>
        <w:t xml:space="preserve"> </w:t>
      </w:r>
      <w:r w:rsidR="00247DC1" w:rsidRPr="003968F8">
        <w:rPr>
          <w:rFonts w:ascii="Arial" w:hAnsi="Arial"/>
        </w:rPr>
        <w:t>/</w:t>
      </w:r>
      <w:r w:rsidRPr="003968F8">
        <w:rPr>
          <w:rFonts w:ascii="Arial" w:hAnsi="Arial"/>
        </w:rPr>
        <w:t xml:space="preserve"> </w:t>
      </w:r>
      <w:r w:rsidR="00247DC1" w:rsidRPr="003968F8">
        <w:rPr>
          <w:rFonts w:ascii="Arial" w:hAnsi="Arial"/>
          <w:b/>
          <w:bCs/>
        </w:rPr>
        <w:t>No</w:t>
      </w:r>
    </w:p>
    <w:p w14:paraId="5BB377B3" w14:textId="77777777" w:rsidR="00ED0CB6" w:rsidRPr="003968F8" w:rsidRDefault="00772C9B" w:rsidP="00ED0CB6">
      <w:pPr>
        <w:rPr>
          <w:rFonts w:ascii="Arial" w:hAnsi="Arial"/>
        </w:rPr>
      </w:pPr>
      <w:r w:rsidRPr="003968F8">
        <w:rPr>
          <w:rFonts w:ascii="Arial" w:hAnsi="Arial"/>
        </w:rPr>
        <w:t>If yes,</w:t>
      </w:r>
      <w:r w:rsidR="002E670D" w:rsidRPr="003968F8">
        <w:rPr>
          <w:rFonts w:ascii="Arial" w:hAnsi="Arial"/>
        </w:rPr>
        <w:t xml:space="preserve"> </w:t>
      </w:r>
      <w:r w:rsidR="00875355" w:rsidRPr="003968F8">
        <w:rPr>
          <w:rFonts w:ascii="Arial" w:hAnsi="Arial"/>
        </w:rPr>
        <w:t xml:space="preserve">summary </w:t>
      </w:r>
      <w:r w:rsidR="00ED6A77" w:rsidRPr="003968F8">
        <w:rPr>
          <w:rFonts w:ascii="Arial" w:hAnsi="Arial"/>
        </w:rPr>
        <w:t xml:space="preserve">of </w:t>
      </w:r>
      <w:r w:rsidR="00875355" w:rsidRPr="003968F8">
        <w:rPr>
          <w:rFonts w:ascii="Arial" w:hAnsi="Arial"/>
        </w:rPr>
        <w:t xml:space="preserve">progress </w:t>
      </w:r>
      <w:r w:rsidR="009453AD" w:rsidRPr="003968F8">
        <w:rPr>
          <w:rFonts w:ascii="Arial" w:hAnsi="Arial"/>
        </w:rPr>
        <w:t>to meet</w:t>
      </w:r>
      <w:r w:rsidR="006C4DD7" w:rsidRPr="003968F8">
        <w:rPr>
          <w:rFonts w:ascii="Arial" w:hAnsi="Arial"/>
        </w:rPr>
        <w:t xml:space="preserve"> the most recent certification audit </w:t>
      </w:r>
      <w:r w:rsidR="0094089E" w:rsidRPr="003968F8">
        <w:rPr>
          <w:rFonts w:ascii="Arial" w:hAnsi="Arial"/>
        </w:rPr>
        <w:t xml:space="preserve">findings: </w:t>
      </w:r>
    </w:p>
    <w:p w14:paraId="26FC5DA1" w14:textId="54F71EC8" w:rsidR="00ED0CB6" w:rsidRPr="003968F8" w:rsidRDefault="00ED0CB6" w:rsidP="00ED0CB6">
      <w:pPr>
        <w:jc w:val="right"/>
        <w:rPr>
          <w:rFonts w:ascii="Arial" w:hAnsi="Arial"/>
          <w:b/>
          <w:bCs/>
        </w:rPr>
      </w:pPr>
      <w:r w:rsidRPr="003968F8">
        <w:rPr>
          <w:rFonts w:ascii="Arial" w:hAnsi="Arial"/>
          <w:b/>
          <w:bCs/>
        </w:rPr>
        <w:t>n/a</w:t>
      </w:r>
    </w:p>
    <w:p w14:paraId="216773D5" w14:textId="0F03FC8D" w:rsidR="00A526D5" w:rsidRPr="003968F8" w:rsidRDefault="00B82E3D" w:rsidP="00ED0CB6">
      <w:pPr>
        <w:rPr>
          <w:rFonts w:ascii="Arial" w:hAnsi="Arial"/>
          <w:b/>
          <w:bCs/>
        </w:rPr>
      </w:pPr>
      <w:r w:rsidRPr="003968F8">
        <w:rPr>
          <w:rFonts w:ascii="Arial" w:hAnsi="Arial"/>
          <w:b/>
          <w:bCs/>
        </w:rPr>
        <w:t>Recommendations and requirements</w:t>
      </w:r>
    </w:p>
    <w:p w14:paraId="07B4529F" w14:textId="7D04F141" w:rsidR="001F3B66" w:rsidRPr="003968F8" w:rsidRDefault="001F3B66" w:rsidP="001F3B66">
      <w:pPr>
        <w:pStyle w:val="ListParagraph"/>
        <w:numPr>
          <w:ilvl w:val="1"/>
          <w:numId w:val="39"/>
        </w:numPr>
        <w:rPr>
          <w:rFonts w:ascii="Arial" w:hAnsi="Arial"/>
          <w:b/>
          <w:bCs/>
        </w:rPr>
      </w:pPr>
      <w:r w:rsidRPr="003968F8">
        <w:rPr>
          <w:rFonts w:ascii="Arial" w:hAnsi="Arial"/>
          <w:b/>
          <w:bCs/>
        </w:rPr>
        <w:t>Recommendations for a</w:t>
      </w:r>
      <w:r w:rsidR="00DB11FB" w:rsidRPr="003968F8">
        <w:rPr>
          <w:rFonts w:ascii="Arial" w:hAnsi="Arial"/>
          <w:b/>
          <w:bCs/>
        </w:rPr>
        <w:t>reas of development</w:t>
      </w:r>
    </w:p>
    <w:p w14:paraId="6C42BB70" w14:textId="6C66E088" w:rsidR="00BF0923" w:rsidRDefault="00BF0923" w:rsidP="00BF0923">
      <w:pPr>
        <w:pStyle w:val="ListParagraph"/>
        <w:numPr>
          <w:ilvl w:val="0"/>
          <w:numId w:val="45"/>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rPr>
        <w:t xml:space="preserve">The </w:t>
      </w:r>
      <w:r w:rsidRPr="003D44D4">
        <w:rPr>
          <w:rFonts w:ascii="Arial" w:hAnsi="Arial"/>
        </w:rPr>
        <w:t>service completes their review of the Restrictive Practices and Restraint Minimisation Policy be completed as soon as possible and include definitions of all forms of restraint (including emergency restraint) and the Hōhepa Wellington policy on personal restraint</w:t>
      </w:r>
      <w:r>
        <w:rPr>
          <w:rFonts w:ascii="Arial" w:hAnsi="Arial"/>
        </w:rPr>
        <w:t>.</w:t>
      </w:r>
    </w:p>
    <w:p w14:paraId="571DB02C" w14:textId="56D8C3DF" w:rsidR="00BF0923" w:rsidRDefault="00BF0923" w:rsidP="00BF0923">
      <w:pPr>
        <w:pStyle w:val="ListParagraph"/>
        <w:numPr>
          <w:ilvl w:val="0"/>
          <w:numId w:val="46"/>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rPr>
        <w:t>More focused consideration on how to approach personal planning is suggested to explore person directed and aspirational goals and progress reporting.  Separating personal planning goals from the Support Plan and making them more accessible to the person may be helpful.</w:t>
      </w:r>
    </w:p>
    <w:p w14:paraId="28FC64D2" w14:textId="536D664C" w:rsidR="00BF0923" w:rsidRDefault="00BF0923" w:rsidP="00BF0923">
      <w:pPr>
        <w:pStyle w:val="ListParagraph"/>
        <w:numPr>
          <w:ilvl w:val="0"/>
          <w:numId w:val="46"/>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rPr>
        <w:t>The service reviews how home agreements (residential agreement) under the residential contract specifications are expected to look during the process of reviewing their documentation.</w:t>
      </w:r>
    </w:p>
    <w:p w14:paraId="75B4A826" w14:textId="699DBE6C" w:rsidR="00BF0923" w:rsidRPr="00805086" w:rsidRDefault="00BF0923" w:rsidP="00BF0923">
      <w:pPr>
        <w:pStyle w:val="ListParagraph"/>
        <w:numPr>
          <w:ilvl w:val="0"/>
          <w:numId w:val="46"/>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rPr>
        <w:t xml:space="preserve">The </w:t>
      </w:r>
      <w:r>
        <w:rPr>
          <w:rFonts w:ascii="Arial" w:hAnsi="Arial"/>
          <w:color w:val="000000" w:themeColor="text1"/>
        </w:rPr>
        <w:t>service moves the medication cupboard to a quieter environment and consider review the list of drugs stored for controlled substances (that require special consideration in terms of recording and storage).</w:t>
      </w:r>
    </w:p>
    <w:p w14:paraId="2EA3AE2B" w14:textId="7D923C4A" w:rsidR="00BF0923" w:rsidRPr="00805086" w:rsidRDefault="00BF0923" w:rsidP="00BF0923">
      <w:pPr>
        <w:pStyle w:val="ListParagraph"/>
        <w:numPr>
          <w:ilvl w:val="0"/>
          <w:numId w:val="46"/>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rPr>
        <w:t xml:space="preserve">The </w:t>
      </w:r>
      <w:r>
        <w:rPr>
          <w:rFonts w:ascii="Arial" w:hAnsi="Arial"/>
          <w:color w:val="000000" w:themeColor="text1"/>
        </w:rPr>
        <w:t>service expediates repair and refurbishment of the driveway and paths to and from the houses on site.</w:t>
      </w:r>
    </w:p>
    <w:p w14:paraId="585D84E8" w14:textId="2CC0D67A" w:rsidR="00BF0923" w:rsidRPr="003A1633" w:rsidRDefault="00BF0923" w:rsidP="00BF0923">
      <w:pPr>
        <w:pStyle w:val="ListParagraph"/>
        <w:numPr>
          <w:ilvl w:val="0"/>
          <w:numId w:val="46"/>
        </w:numPr>
        <w:suppressAutoHyphens w:val="0"/>
        <w:autoSpaceDE/>
        <w:autoSpaceDN/>
        <w:adjustRightInd/>
        <w:spacing w:before="0" w:after="160" w:line="259" w:lineRule="auto"/>
        <w:ind w:left="1077" w:hanging="357"/>
        <w:contextualSpacing w:val="0"/>
        <w:textAlignment w:val="auto"/>
        <w:rPr>
          <w:rFonts w:ascii="Arial" w:hAnsi="Arial"/>
        </w:rPr>
      </w:pPr>
      <w:r>
        <w:rPr>
          <w:rFonts w:ascii="Arial" w:hAnsi="Arial"/>
          <w:color w:val="000000" w:themeColor="text1"/>
        </w:rPr>
        <w:t xml:space="preserve">The </w:t>
      </w:r>
      <w:r w:rsidRPr="00553650">
        <w:rPr>
          <w:rFonts w:ascii="Arial" w:hAnsi="Arial"/>
          <w:color w:val="000000" w:themeColor="text1"/>
        </w:rPr>
        <w:t>service</w:t>
      </w:r>
      <w:r>
        <w:rPr>
          <w:rFonts w:ascii="Arial" w:hAnsi="Arial"/>
          <w:color w:val="000000" w:themeColor="text1"/>
        </w:rPr>
        <w:t xml:space="preserve"> considers the number of people occupying the current space in the home and considers methods of improving the size living spaces.</w:t>
      </w:r>
    </w:p>
    <w:p w14:paraId="33CA3CD0" w14:textId="77777777" w:rsidR="00B261ED" w:rsidRPr="003968F8" w:rsidRDefault="00B261ED" w:rsidP="00772C9B">
      <w:pPr>
        <w:rPr>
          <w:rFonts w:ascii="Arial" w:hAnsi="Arial"/>
          <w:b/>
          <w:bCs/>
        </w:rPr>
      </w:pPr>
    </w:p>
    <w:p w14:paraId="5A3813DF" w14:textId="4134510A" w:rsidR="00DB11FB" w:rsidRPr="003968F8" w:rsidRDefault="00E849A6">
      <w:pPr>
        <w:pStyle w:val="ListParagraph"/>
        <w:numPr>
          <w:ilvl w:val="1"/>
          <w:numId w:val="39"/>
        </w:numPr>
        <w:rPr>
          <w:rFonts w:ascii="Arial" w:hAnsi="Arial"/>
          <w:b/>
          <w:bCs/>
        </w:rPr>
      </w:pPr>
      <w:r w:rsidRPr="003968F8">
        <w:rPr>
          <w:rFonts w:ascii="Arial" w:hAnsi="Arial"/>
          <w:b/>
          <w:bCs/>
        </w:rPr>
        <w:t>Requirements</w:t>
      </w:r>
      <w:r w:rsidR="00DB11FB" w:rsidRPr="003968F8">
        <w:rPr>
          <w:rFonts w:ascii="Arial" w:hAnsi="Arial"/>
          <w:b/>
          <w:bCs/>
        </w:rPr>
        <w:t xml:space="preserve"> </w:t>
      </w:r>
      <w:r w:rsidR="00B82E3D" w:rsidRPr="003968F8">
        <w:rPr>
          <w:rFonts w:ascii="Arial" w:hAnsi="Arial"/>
          <w:b/>
          <w:bCs/>
        </w:rPr>
        <w:t>(contractually required)</w:t>
      </w:r>
    </w:p>
    <w:p w14:paraId="3B8D27D7" w14:textId="77777777" w:rsidR="00554EEF" w:rsidRPr="003968F8" w:rsidRDefault="00554EEF" w:rsidP="00ED0CB6">
      <w:pPr>
        <w:pStyle w:val="ListParagraph"/>
        <w:ind w:left="1080"/>
        <w:rPr>
          <w:rFonts w:ascii="Arial" w:hAnsi="Arial"/>
        </w:rPr>
      </w:pPr>
    </w:p>
    <w:p w14:paraId="70C002EE" w14:textId="3B3C2705" w:rsidR="00ED0CB6" w:rsidRPr="003968F8" w:rsidRDefault="00ED0CB6" w:rsidP="00ED0CB6">
      <w:pPr>
        <w:pStyle w:val="ListParagraph"/>
        <w:ind w:left="1080"/>
        <w:rPr>
          <w:rFonts w:ascii="Arial" w:hAnsi="Arial"/>
          <w:b/>
          <w:bCs/>
        </w:rPr>
      </w:pPr>
      <w:r w:rsidRPr="003968F8">
        <w:rPr>
          <w:rFonts w:ascii="Arial" w:hAnsi="Arial"/>
          <w:b/>
          <w:bCs/>
        </w:rPr>
        <w:t>There were no requirements</w:t>
      </w:r>
      <w:r w:rsidR="00554EEF">
        <w:rPr>
          <w:rFonts w:ascii="Arial" w:hAnsi="Arial"/>
          <w:b/>
          <w:bCs/>
        </w:rPr>
        <w:t xml:space="preserve">. </w:t>
      </w:r>
    </w:p>
    <w:p w14:paraId="0D903DEA" w14:textId="6BCBE550" w:rsidR="0090719A" w:rsidRPr="00554EEF" w:rsidRDefault="0090719A" w:rsidP="00554EEF">
      <w:pPr>
        <w:suppressAutoHyphens w:val="0"/>
        <w:autoSpaceDE/>
        <w:autoSpaceDN/>
        <w:adjustRightInd/>
        <w:spacing w:before="0" w:line="240" w:lineRule="auto"/>
        <w:textAlignment w:val="auto"/>
        <w:rPr>
          <w:rFonts w:ascii="Arial" w:hAnsi="Arial"/>
          <w:b/>
          <w:bCs/>
        </w:rPr>
      </w:pPr>
      <w:r w:rsidRPr="00554EEF">
        <w:rPr>
          <w:rFonts w:ascii="Arial" w:hAnsi="Arial"/>
          <w:b/>
          <w:bCs/>
        </w:rPr>
        <w:t xml:space="preserve">Evaluator reflection on the provider’s strengths </w:t>
      </w:r>
    </w:p>
    <w:p w14:paraId="168EBBFD" w14:textId="48DCE456" w:rsidR="00BF0923" w:rsidRDefault="00BF0923" w:rsidP="00554EEF">
      <w:pPr>
        <w:rPr>
          <w:rFonts w:ascii="Arial" w:hAnsi="Arial"/>
        </w:rPr>
      </w:pPr>
      <w:r>
        <w:rPr>
          <w:rFonts w:ascii="Arial" w:hAnsi="Arial"/>
        </w:rPr>
        <w:t>Three of the young men living at this home have lived together for some time.  The men appear to live almost in parallel but compatible lives.  Some have one-to-one staff and there are both active and sleepover staff at night.  The men’s families were all very satisfied with the and identified keyworkers and lead personnel (including the house Manager who is well respected by both family and staff).</w:t>
      </w:r>
    </w:p>
    <w:p w14:paraId="1AD584AD" w14:textId="6D78D98C" w:rsidR="00BF0923" w:rsidRDefault="00BF0923" w:rsidP="00BF0923">
      <w:pPr>
        <w:rPr>
          <w:rFonts w:ascii="Arial" w:hAnsi="Arial"/>
        </w:rPr>
      </w:pPr>
      <w:r>
        <w:rPr>
          <w:rFonts w:ascii="Arial" w:hAnsi="Arial"/>
        </w:rPr>
        <w:t xml:space="preserve">The service provides very detailed and care support plans that incorporate risk and behaviour support details for each person.  Parts of these plans are reviewed regularly through discussion with the staff team and managers.  The men get out into the community with their various support workers.  They use a local day service, visit second hand and other community shops, take rides in the van, go to the recycle centre, engage in beach clean ups and visit park.  They also variously help around the village (the Pitoitoi campus) especially with the gardener who has worked very </w:t>
      </w:r>
      <w:r>
        <w:rPr>
          <w:rFonts w:ascii="Arial" w:hAnsi="Arial"/>
        </w:rPr>
        <w:lastRenderedPageBreak/>
        <w:t>effectively with some of these men. The service strives to make the lives of each person interesting and varied.</w:t>
      </w:r>
    </w:p>
    <w:p w14:paraId="1C60B509" w14:textId="64F192EA" w:rsidR="00313CDB" w:rsidRPr="00ED0CB6" w:rsidRDefault="005D1502" w:rsidP="00313CDB">
      <w:r w:rsidRPr="00ED0CB6">
        <w:t xml:space="preserve"> </w:t>
      </w:r>
    </w:p>
    <w:sectPr w:rsidR="00313CDB" w:rsidRPr="00ED0CB6"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0622" w14:textId="77777777" w:rsidR="00057D02" w:rsidRDefault="00057D02">
      <w:r>
        <w:separator/>
      </w:r>
    </w:p>
    <w:p w14:paraId="3E533A1E" w14:textId="77777777" w:rsidR="00057D02" w:rsidRDefault="00057D02"/>
  </w:endnote>
  <w:endnote w:type="continuationSeparator" w:id="0">
    <w:p w14:paraId="2899FE63" w14:textId="77777777" w:rsidR="00057D02" w:rsidRDefault="00057D02">
      <w:r>
        <w:continuationSeparator/>
      </w:r>
    </w:p>
    <w:p w14:paraId="36C0F49B" w14:textId="77777777" w:rsidR="00057D02" w:rsidRDefault="00057D02"/>
  </w:endnote>
  <w:endnote w:type="continuationNotice" w:id="1">
    <w:p w14:paraId="4F1A035D" w14:textId="77777777" w:rsidR="00057D02" w:rsidRDefault="00057D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3DC9" w14:textId="77777777" w:rsidR="00057D02" w:rsidRDefault="00057D02">
      <w:r>
        <w:separator/>
      </w:r>
    </w:p>
    <w:p w14:paraId="17871A85" w14:textId="77777777" w:rsidR="00057D02" w:rsidRDefault="00057D02"/>
  </w:footnote>
  <w:footnote w:type="continuationSeparator" w:id="0">
    <w:p w14:paraId="6B1D0552" w14:textId="77777777" w:rsidR="00057D02" w:rsidRDefault="00057D02">
      <w:r>
        <w:continuationSeparator/>
      </w:r>
    </w:p>
    <w:p w14:paraId="53621106" w14:textId="77777777" w:rsidR="00057D02" w:rsidRDefault="00057D02"/>
  </w:footnote>
  <w:footnote w:type="continuationNotice" w:id="1">
    <w:p w14:paraId="0ABC0097" w14:textId="77777777" w:rsidR="00057D02" w:rsidRDefault="00057D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002C42"/>
    <w:multiLevelType w:val="hybridMultilevel"/>
    <w:tmpl w:val="4AB8FE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684854"/>
    <w:multiLevelType w:val="hybridMultilevel"/>
    <w:tmpl w:val="AE9E97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2"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9" w15:restartNumberingAfterBreak="0">
    <w:nsid w:val="529E4183"/>
    <w:multiLevelType w:val="hybridMultilevel"/>
    <w:tmpl w:val="46687932"/>
    <w:lvl w:ilvl="0" w:tplc="14090001">
      <w:start w:val="1"/>
      <w:numFmt w:val="bullet"/>
      <w:lvlText w:val=""/>
      <w:lvlJc w:val="left"/>
      <w:pPr>
        <w:ind w:left="360" w:hanging="360"/>
      </w:pPr>
      <w:rPr>
        <w:rFonts w:ascii="Symbol" w:hAnsi="Symbol" w:hint="default"/>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9"/>
  </w:num>
  <w:num w:numId="2" w16cid:durableId="744647662">
    <w:abstractNumId w:val="32"/>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1"/>
  </w:num>
  <w:num w:numId="13" w16cid:durableId="345787206">
    <w:abstractNumId w:val="11"/>
  </w:num>
  <w:num w:numId="14" w16cid:durableId="468716967">
    <w:abstractNumId w:val="8"/>
  </w:num>
  <w:num w:numId="15" w16cid:durableId="1147089504">
    <w:abstractNumId w:val="8"/>
  </w:num>
  <w:num w:numId="16" w16cid:durableId="1718965741">
    <w:abstractNumId w:val="28"/>
  </w:num>
  <w:num w:numId="17" w16cid:durableId="526723129">
    <w:abstractNumId w:val="6"/>
  </w:num>
  <w:num w:numId="18" w16cid:durableId="864447556">
    <w:abstractNumId w:val="31"/>
  </w:num>
  <w:num w:numId="19" w16cid:durableId="1941986373">
    <w:abstractNumId w:val="11"/>
  </w:num>
  <w:num w:numId="20" w16cid:durableId="1432819115">
    <w:abstractNumId w:val="18"/>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8"/>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6"/>
  </w:num>
  <w:num w:numId="25" w16cid:durableId="1151411266">
    <w:abstractNumId w:val="22"/>
  </w:num>
  <w:num w:numId="26" w16cid:durableId="890729947">
    <w:abstractNumId w:val="18"/>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3"/>
  </w:num>
  <w:num w:numId="28" w16cid:durableId="1571304397">
    <w:abstractNumId w:val="16"/>
  </w:num>
  <w:num w:numId="29" w16cid:durableId="1304847002">
    <w:abstractNumId w:val="18"/>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30"/>
  </w:num>
  <w:num w:numId="31" w16cid:durableId="885993438">
    <w:abstractNumId w:val="14"/>
  </w:num>
  <w:num w:numId="32" w16cid:durableId="1719014930">
    <w:abstractNumId w:val="9"/>
  </w:num>
  <w:num w:numId="33" w16cid:durableId="597636047">
    <w:abstractNumId w:val="27"/>
  </w:num>
  <w:num w:numId="34" w16cid:durableId="8443950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3"/>
  </w:num>
  <w:num w:numId="37" w16cid:durableId="1718040597">
    <w:abstractNumId w:val="25"/>
  </w:num>
  <w:num w:numId="38" w16cid:durableId="7175498">
    <w:abstractNumId w:val="13"/>
  </w:num>
  <w:num w:numId="39" w16cid:durableId="2087146254">
    <w:abstractNumId w:val="24"/>
  </w:num>
  <w:num w:numId="40" w16cid:durableId="274606229">
    <w:abstractNumId w:val="15"/>
  </w:num>
  <w:num w:numId="41" w16cid:durableId="1470246519">
    <w:abstractNumId w:val="21"/>
  </w:num>
  <w:num w:numId="42" w16cid:durableId="643319116">
    <w:abstractNumId w:val="12"/>
  </w:num>
  <w:num w:numId="43" w16cid:durableId="1343119353">
    <w:abstractNumId w:val="17"/>
  </w:num>
  <w:num w:numId="44" w16cid:durableId="234978667">
    <w:abstractNumId w:val="20"/>
  </w:num>
  <w:num w:numId="45" w16cid:durableId="1685935596">
    <w:abstractNumId w:val="10"/>
  </w:num>
  <w:num w:numId="46" w16cid:durableId="31183336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3C67"/>
    <w:rsid w:val="000261E9"/>
    <w:rsid w:val="00034268"/>
    <w:rsid w:val="00034CC5"/>
    <w:rsid w:val="000400DF"/>
    <w:rsid w:val="00041313"/>
    <w:rsid w:val="00041A1C"/>
    <w:rsid w:val="00051FBD"/>
    <w:rsid w:val="00053967"/>
    <w:rsid w:val="00057D02"/>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6B02"/>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261D"/>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4691"/>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2CBA"/>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910B4"/>
    <w:rsid w:val="00392CF2"/>
    <w:rsid w:val="0039559C"/>
    <w:rsid w:val="003968F8"/>
    <w:rsid w:val="00397C31"/>
    <w:rsid w:val="003A3598"/>
    <w:rsid w:val="003A3EB8"/>
    <w:rsid w:val="003B041A"/>
    <w:rsid w:val="003B78C6"/>
    <w:rsid w:val="003C2C8D"/>
    <w:rsid w:val="003C3275"/>
    <w:rsid w:val="003C3352"/>
    <w:rsid w:val="003C61FB"/>
    <w:rsid w:val="003D1AA7"/>
    <w:rsid w:val="003D4415"/>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AEC"/>
    <w:rsid w:val="00552F54"/>
    <w:rsid w:val="00554EEF"/>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6D5A"/>
    <w:rsid w:val="006905F6"/>
    <w:rsid w:val="00692A53"/>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5B52"/>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3AB6"/>
    <w:rsid w:val="009D5BA7"/>
    <w:rsid w:val="009E1F0C"/>
    <w:rsid w:val="009E316D"/>
    <w:rsid w:val="009F1218"/>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3"/>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4468"/>
    <w:rsid w:val="00C27FB3"/>
    <w:rsid w:val="00C305DA"/>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56CF"/>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4.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7</cp:revision>
  <cp:lastPrinted>2011-11-24T03:23:00Z</cp:lastPrinted>
  <dcterms:created xsi:type="dcterms:W3CDTF">2025-07-27T22:45:00Z</dcterms:created>
  <dcterms:modified xsi:type="dcterms:W3CDTF">2025-08-06T04:25:00Z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