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74D56B03"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1EC14FB0"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2"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3968F8" w:rsidRDefault="009F6538" w:rsidP="00317FB6">
      <w:pPr>
        <w:pStyle w:val="Heading2"/>
        <w:rPr>
          <w:rFonts w:ascii="Arial" w:hAnsi="Arial"/>
          <w:sz w:val="24"/>
          <w:szCs w:val="24"/>
        </w:rPr>
      </w:pPr>
      <w:r w:rsidRPr="003968F8">
        <w:rPr>
          <w:rFonts w:ascii="Arial" w:hAnsi="Arial"/>
        </w:rPr>
        <w:lastRenderedPageBreak/>
        <w:t>G</w:t>
      </w:r>
      <w:r w:rsidR="00DB11FB" w:rsidRPr="003968F8">
        <w:rPr>
          <w:rFonts w:ascii="Arial" w:hAnsi="Arial"/>
        </w:rPr>
        <w:t>eneral information</w:t>
      </w:r>
    </w:p>
    <w:tbl>
      <w:tblPr>
        <w:tblStyle w:val="TableGrid"/>
        <w:tblW w:w="0" w:type="auto"/>
        <w:tblLook w:val="04A0" w:firstRow="1" w:lastRow="0" w:firstColumn="1" w:lastColumn="0" w:noHBand="0" w:noVBand="1"/>
      </w:tblPr>
      <w:tblGrid>
        <w:gridCol w:w="3539"/>
        <w:gridCol w:w="5477"/>
      </w:tblGrid>
      <w:tr w:rsidR="00DB11FB" w:rsidRPr="003968F8" w14:paraId="51BA43A2" w14:textId="77777777" w:rsidTr="002E670D">
        <w:trPr>
          <w:trHeight w:val="296"/>
        </w:trPr>
        <w:tc>
          <w:tcPr>
            <w:tcW w:w="3539" w:type="dxa"/>
          </w:tcPr>
          <w:p w14:paraId="5233443C" w14:textId="48F80809" w:rsidR="00DB11FB" w:rsidRPr="003968F8" w:rsidRDefault="00DB11FB" w:rsidP="002E670D">
            <w:pPr>
              <w:spacing w:before="0" w:line="240" w:lineRule="auto"/>
              <w:rPr>
                <w:rFonts w:ascii="Arial" w:hAnsi="Arial"/>
                <w:b/>
                <w:bCs/>
                <w:szCs w:val="22"/>
              </w:rPr>
            </w:pPr>
            <w:r w:rsidRPr="003968F8">
              <w:rPr>
                <w:rFonts w:ascii="Arial" w:hAnsi="Arial"/>
                <w:b/>
                <w:bCs/>
                <w:szCs w:val="22"/>
              </w:rPr>
              <w:t xml:space="preserve">Evaluation </w:t>
            </w:r>
            <w:r w:rsidR="002E670D" w:rsidRPr="003968F8">
              <w:rPr>
                <w:rFonts w:ascii="Arial" w:hAnsi="Arial"/>
                <w:b/>
                <w:bCs/>
                <w:szCs w:val="22"/>
              </w:rPr>
              <w:t>Information</w:t>
            </w:r>
          </w:p>
        </w:tc>
        <w:tc>
          <w:tcPr>
            <w:tcW w:w="5477" w:type="dxa"/>
          </w:tcPr>
          <w:p w14:paraId="13CD9AD9" w14:textId="1F678F6E" w:rsidR="00DB11FB" w:rsidRPr="003968F8" w:rsidRDefault="00E37EED" w:rsidP="002E670D">
            <w:pPr>
              <w:spacing w:before="0" w:line="240" w:lineRule="auto"/>
              <w:rPr>
                <w:rFonts w:ascii="Arial" w:hAnsi="Arial"/>
                <w:b/>
                <w:bCs/>
                <w:szCs w:val="22"/>
              </w:rPr>
            </w:pPr>
            <w:r w:rsidRPr="003968F8">
              <w:rPr>
                <w:rFonts w:ascii="Arial" w:hAnsi="Arial"/>
                <w:b/>
                <w:bCs/>
                <w:szCs w:val="22"/>
              </w:rPr>
              <w:t>Description</w:t>
            </w:r>
          </w:p>
        </w:tc>
      </w:tr>
      <w:tr w:rsidR="00DB11FB" w:rsidRPr="003968F8" w14:paraId="4DBCABC1" w14:textId="77777777" w:rsidTr="002E670D">
        <w:tc>
          <w:tcPr>
            <w:tcW w:w="3539" w:type="dxa"/>
          </w:tcPr>
          <w:p w14:paraId="71C17EA8" w14:textId="4295DDAE" w:rsidR="00DB11FB" w:rsidRPr="003968F8" w:rsidRDefault="00DB11FB" w:rsidP="002E670D">
            <w:pPr>
              <w:spacing w:before="0" w:line="240" w:lineRule="auto"/>
              <w:rPr>
                <w:rFonts w:ascii="Arial" w:hAnsi="Arial"/>
                <w:szCs w:val="22"/>
              </w:rPr>
            </w:pPr>
            <w:r w:rsidRPr="003968F8">
              <w:rPr>
                <w:rFonts w:ascii="Arial" w:hAnsi="Arial"/>
                <w:szCs w:val="22"/>
              </w:rPr>
              <w:t xml:space="preserve">Name of </w:t>
            </w:r>
            <w:r w:rsidR="00E37EED" w:rsidRPr="003968F8">
              <w:rPr>
                <w:rFonts w:ascii="Arial" w:hAnsi="Arial"/>
                <w:szCs w:val="22"/>
              </w:rPr>
              <w:t xml:space="preserve">the </w:t>
            </w:r>
            <w:r w:rsidR="00E849A6" w:rsidRPr="003968F8">
              <w:rPr>
                <w:rFonts w:ascii="Arial" w:hAnsi="Arial"/>
                <w:szCs w:val="22"/>
              </w:rPr>
              <w:t>service provider</w:t>
            </w:r>
          </w:p>
        </w:tc>
        <w:tc>
          <w:tcPr>
            <w:tcW w:w="5477" w:type="dxa"/>
          </w:tcPr>
          <w:p w14:paraId="2724E6F2" w14:textId="0F454EE1" w:rsidR="00DB11FB" w:rsidRPr="003968F8" w:rsidRDefault="003968F8" w:rsidP="002E670D">
            <w:pPr>
              <w:spacing w:before="0" w:line="240" w:lineRule="auto"/>
              <w:rPr>
                <w:rFonts w:ascii="Arial" w:hAnsi="Arial"/>
                <w:szCs w:val="22"/>
              </w:rPr>
            </w:pPr>
            <w:r>
              <w:rPr>
                <w:rFonts w:ascii="Arial" w:hAnsi="Arial"/>
                <w:szCs w:val="22"/>
              </w:rPr>
              <w:t xml:space="preserve">Hōhepa Wellington </w:t>
            </w:r>
          </w:p>
        </w:tc>
      </w:tr>
      <w:tr w:rsidR="00DB11FB" w:rsidRPr="003968F8" w14:paraId="5D1E5E5E" w14:textId="77777777" w:rsidTr="002E670D">
        <w:trPr>
          <w:trHeight w:val="481"/>
        </w:trPr>
        <w:tc>
          <w:tcPr>
            <w:tcW w:w="3539" w:type="dxa"/>
          </w:tcPr>
          <w:p w14:paraId="5A15DCC9" w14:textId="77777777" w:rsidR="00DB11FB" w:rsidRPr="003968F8" w:rsidRDefault="00DB11FB" w:rsidP="002E670D">
            <w:pPr>
              <w:spacing w:before="0" w:line="240" w:lineRule="auto"/>
              <w:rPr>
                <w:rFonts w:ascii="Arial" w:hAnsi="Arial"/>
                <w:szCs w:val="22"/>
              </w:rPr>
            </w:pPr>
            <w:r w:rsidRPr="003968F8">
              <w:rPr>
                <w:rFonts w:ascii="Arial" w:hAnsi="Arial"/>
                <w:szCs w:val="22"/>
              </w:rPr>
              <w:t>Date evaluation completed</w:t>
            </w:r>
          </w:p>
        </w:tc>
        <w:tc>
          <w:tcPr>
            <w:tcW w:w="5477" w:type="dxa"/>
          </w:tcPr>
          <w:p w14:paraId="13C3E469" w14:textId="353B15EA" w:rsidR="00DB11FB" w:rsidRPr="003968F8" w:rsidRDefault="003968F8" w:rsidP="002E670D">
            <w:pPr>
              <w:spacing w:before="0" w:line="240" w:lineRule="auto"/>
              <w:rPr>
                <w:rFonts w:ascii="Arial" w:hAnsi="Arial"/>
                <w:szCs w:val="22"/>
              </w:rPr>
            </w:pPr>
            <w:r w:rsidRPr="003968F8">
              <w:rPr>
                <w:rFonts w:ascii="Arial" w:hAnsi="Arial"/>
                <w:szCs w:val="22"/>
              </w:rPr>
              <w:t>4</w:t>
            </w:r>
            <w:r w:rsidRPr="003968F8">
              <w:rPr>
                <w:rFonts w:ascii="Arial" w:hAnsi="Arial"/>
                <w:szCs w:val="22"/>
                <w:vertAlign w:val="superscript"/>
              </w:rPr>
              <w:t>th</w:t>
            </w:r>
            <w:r w:rsidRPr="003968F8">
              <w:rPr>
                <w:rFonts w:ascii="Arial" w:hAnsi="Arial"/>
                <w:szCs w:val="22"/>
              </w:rPr>
              <w:t xml:space="preserve"> July</w:t>
            </w:r>
            <w:r w:rsidR="00692A53" w:rsidRPr="003968F8">
              <w:rPr>
                <w:rFonts w:ascii="Arial" w:hAnsi="Arial"/>
                <w:szCs w:val="22"/>
              </w:rPr>
              <w:t xml:space="preserve"> 2025</w:t>
            </w:r>
          </w:p>
        </w:tc>
      </w:tr>
      <w:tr w:rsidR="00217C23" w:rsidRPr="003968F8" w14:paraId="79AFC114" w14:textId="77777777" w:rsidTr="002E670D">
        <w:trPr>
          <w:trHeight w:val="481"/>
        </w:trPr>
        <w:tc>
          <w:tcPr>
            <w:tcW w:w="3539" w:type="dxa"/>
          </w:tcPr>
          <w:p w14:paraId="1F2CE11E" w14:textId="072E3DC0" w:rsidR="00217C23" w:rsidRPr="003968F8" w:rsidRDefault="00217C23" w:rsidP="002E670D">
            <w:pPr>
              <w:spacing w:before="0" w:line="240" w:lineRule="auto"/>
              <w:rPr>
                <w:rFonts w:ascii="Arial" w:hAnsi="Arial"/>
                <w:szCs w:val="22"/>
              </w:rPr>
            </w:pPr>
            <w:r w:rsidRPr="003968F8">
              <w:rPr>
                <w:rFonts w:ascii="Arial" w:hAnsi="Arial"/>
                <w:szCs w:val="22"/>
              </w:rPr>
              <w:t xml:space="preserve">Type of evaluation </w:t>
            </w:r>
          </w:p>
        </w:tc>
        <w:tc>
          <w:tcPr>
            <w:tcW w:w="5477" w:type="dxa"/>
          </w:tcPr>
          <w:p w14:paraId="17C4F320" w14:textId="4E631D9F" w:rsidR="00217C23" w:rsidRPr="003968F8" w:rsidRDefault="00692A53" w:rsidP="002E670D">
            <w:pPr>
              <w:spacing w:before="0" w:line="240" w:lineRule="auto"/>
              <w:rPr>
                <w:rFonts w:ascii="Arial" w:hAnsi="Arial"/>
                <w:szCs w:val="22"/>
              </w:rPr>
            </w:pPr>
            <w:r w:rsidRPr="003968F8">
              <w:rPr>
                <w:rFonts w:ascii="Arial" w:hAnsi="Arial"/>
                <w:szCs w:val="22"/>
              </w:rPr>
              <w:t xml:space="preserve">Routine </w:t>
            </w:r>
          </w:p>
        </w:tc>
      </w:tr>
      <w:tr w:rsidR="00217C23" w:rsidRPr="003968F8" w14:paraId="1BCE6758" w14:textId="77777777" w:rsidTr="002E670D">
        <w:trPr>
          <w:trHeight w:val="515"/>
        </w:trPr>
        <w:tc>
          <w:tcPr>
            <w:tcW w:w="3539" w:type="dxa"/>
          </w:tcPr>
          <w:p w14:paraId="54E79EBC" w14:textId="77777777" w:rsidR="00217C23" w:rsidRPr="003968F8" w:rsidRDefault="00217C23" w:rsidP="002E670D">
            <w:pPr>
              <w:spacing w:before="0" w:line="240" w:lineRule="auto"/>
              <w:rPr>
                <w:rFonts w:ascii="Arial" w:hAnsi="Arial"/>
                <w:szCs w:val="22"/>
              </w:rPr>
            </w:pPr>
            <w:r w:rsidRPr="003968F8">
              <w:rPr>
                <w:rFonts w:ascii="Arial" w:hAnsi="Arial"/>
                <w:szCs w:val="22"/>
              </w:rPr>
              <w:t>Service type</w:t>
            </w:r>
          </w:p>
        </w:tc>
        <w:tc>
          <w:tcPr>
            <w:tcW w:w="5477" w:type="dxa"/>
          </w:tcPr>
          <w:p w14:paraId="54C16F0F" w14:textId="5E040528" w:rsidR="00217C23" w:rsidRPr="003968F8" w:rsidRDefault="00692A53" w:rsidP="002E670D">
            <w:pPr>
              <w:spacing w:before="0" w:line="240" w:lineRule="auto"/>
              <w:rPr>
                <w:rFonts w:ascii="Arial" w:hAnsi="Arial"/>
                <w:szCs w:val="22"/>
              </w:rPr>
            </w:pPr>
            <w:r w:rsidRPr="003968F8">
              <w:rPr>
                <w:rFonts w:ascii="Arial" w:hAnsi="Arial"/>
                <w:szCs w:val="22"/>
              </w:rPr>
              <w:t>Community Residential</w:t>
            </w:r>
          </w:p>
        </w:tc>
      </w:tr>
      <w:tr w:rsidR="00217C23" w:rsidRPr="003968F8" w14:paraId="498A62CE" w14:textId="77777777" w:rsidTr="002E670D">
        <w:trPr>
          <w:trHeight w:val="515"/>
        </w:trPr>
        <w:tc>
          <w:tcPr>
            <w:tcW w:w="3539" w:type="dxa"/>
          </w:tcPr>
          <w:p w14:paraId="76F2D88A" w14:textId="6764BA9A" w:rsidR="00217C23" w:rsidRPr="003968F8" w:rsidRDefault="00217C23" w:rsidP="002E670D">
            <w:pPr>
              <w:spacing w:before="0" w:line="240" w:lineRule="auto"/>
              <w:rPr>
                <w:rFonts w:ascii="Arial" w:hAnsi="Arial"/>
                <w:szCs w:val="22"/>
              </w:rPr>
            </w:pPr>
            <w:r w:rsidRPr="003968F8">
              <w:rPr>
                <w:rFonts w:ascii="Arial" w:hAnsi="Arial"/>
                <w:szCs w:val="22"/>
              </w:rPr>
              <w:t xml:space="preserve">Region or city </w:t>
            </w:r>
          </w:p>
        </w:tc>
        <w:tc>
          <w:tcPr>
            <w:tcW w:w="5477" w:type="dxa"/>
          </w:tcPr>
          <w:p w14:paraId="5D6A13E7" w14:textId="213D8F6A" w:rsidR="00217C23" w:rsidRPr="003968F8" w:rsidRDefault="003968F8" w:rsidP="002E670D">
            <w:pPr>
              <w:spacing w:before="0" w:line="240" w:lineRule="auto"/>
              <w:rPr>
                <w:rFonts w:ascii="Arial" w:hAnsi="Arial"/>
                <w:szCs w:val="22"/>
              </w:rPr>
            </w:pPr>
            <w:r w:rsidRPr="003968F8">
              <w:rPr>
                <w:rFonts w:ascii="Arial" w:hAnsi="Arial"/>
                <w:bCs/>
              </w:rPr>
              <w:t>Paraparaumu</w:t>
            </w:r>
          </w:p>
        </w:tc>
      </w:tr>
      <w:tr w:rsidR="00217C23" w:rsidRPr="003968F8" w14:paraId="05207BAB" w14:textId="77777777" w:rsidTr="002E670D">
        <w:tc>
          <w:tcPr>
            <w:tcW w:w="3539" w:type="dxa"/>
          </w:tcPr>
          <w:p w14:paraId="585F6D17" w14:textId="117AB1E2" w:rsidR="00217C23" w:rsidRPr="003968F8" w:rsidRDefault="00217C23" w:rsidP="002E670D">
            <w:pPr>
              <w:spacing w:before="0" w:line="240" w:lineRule="auto"/>
              <w:rPr>
                <w:rFonts w:ascii="Arial" w:hAnsi="Arial"/>
                <w:szCs w:val="22"/>
              </w:rPr>
            </w:pPr>
            <w:r w:rsidRPr="003968F8">
              <w:rPr>
                <w:rFonts w:ascii="Arial" w:hAnsi="Arial"/>
                <w:szCs w:val="22"/>
              </w:rPr>
              <w:t>Brief description of the organisation providing the service being evaluated and their vision and approach to disability support</w:t>
            </w:r>
          </w:p>
        </w:tc>
        <w:tc>
          <w:tcPr>
            <w:tcW w:w="5477" w:type="dxa"/>
          </w:tcPr>
          <w:p w14:paraId="5FE8E831" w14:textId="2D3F3666" w:rsidR="00217C23" w:rsidRPr="003968F8" w:rsidRDefault="003968F8" w:rsidP="002E670D">
            <w:pPr>
              <w:spacing w:before="0" w:line="240" w:lineRule="auto"/>
              <w:rPr>
                <w:rFonts w:ascii="Arial" w:hAnsi="Arial"/>
                <w:szCs w:val="22"/>
              </w:rPr>
            </w:pPr>
            <w:r>
              <w:rPr>
                <w:rFonts w:ascii="Arial" w:hAnsi="Arial"/>
                <w:szCs w:val="22"/>
              </w:rPr>
              <w:t>Hōhepa Wellington is part of the wider Hōhepa group of communities</w:t>
            </w:r>
            <w:r w:rsidR="00692A53" w:rsidRPr="003968F8">
              <w:rPr>
                <w:rFonts w:ascii="Arial" w:hAnsi="Arial"/>
                <w:szCs w:val="22"/>
              </w:rPr>
              <w:t>.</w:t>
            </w:r>
            <w:r>
              <w:rPr>
                <w:rFonts w:ascii="Arial" w:hAnsi="Arial"/>
                <w:szCs w:val="22"/>
              </w:rPr>
              <w:t xml:space="preserve">  It provides support based on a </w:t>
            </w:r>
            <w:r>
              <w:rPr>
                <w:rFonts w:ascii="Arial" w:hAnsi="Arial"/>
              </w:rPr>
              <w:t>anthroposophical approach and has a vision of “every life fully lived”.  The Wellington group is based in Paraparaumu and provide accommodation to a range of young people, most with very high behaviour support needs.</w:t>
            </w:r>
          </w:p>
        </w:tc>
      </w:tr>
      <w:tr w:rsidR="006D5AA6" w:rsidRPr="003968F8" w14:paraId="27ADAD44" w14:textId="77777777" w:rsidTr="002E670D">
        <w:tc>
          <w:tcPr>
            <w:tcW w:w="3539" w:type="dxa"/>
          </w:tcPr>
          <w:p w14:paraId="1525014A" w14:textId="3DC22332" w:rsidR="006D5AA6" w:rsidRPr="003968F8" w:rsidRDefault="006D5AA6" w:rsidP="002E670D">
            <w:pPr>
              <w:spacing w:before="0" w:line="240" w:lineRule="auto"/>
              <w:rPr>
                <w:rFonts w:ascii="Arial" w:hAnsi="Arial"/>
                <w:szCs w:val="22"/>
              </w:rPr>
            </w:pPr>
            <w:r w:rsidRPr="003968F8">
              <w:rPr>
                <w:rFonts w:ascii="Arial" w:hAnsi="Arial"/>
                <w:szCs w:val="22"/>
              </w:rPr>
              <w:t xml:space="preserve">Number of services/houses visited as part of this evaluation </w:t>
            </w:r>
          </w:p>
        </w:tc>
        <w:tc>
          <w:tcPr>
            <w:tcW w:w="5477" w:type="dxa"/>
          </w:tcPr>
          <w:p w14:paraId="47AF35BF" w14:textId="53528ECF" w:rsidR="006D5AA6" w:rsidRPr="003968F8" w:rsidRDefault="001F52DF" w:rsidP="002E670D">
            <w:pPr>
              <w:spacing w:before="0" w:line="240" w:lineRule="auto"/>
              <w:rPr>
                <w:rFonts w:ascii="Arial" w:hAnsi="Arial"/>
                <w:szCs w:val="22"/>
              </w:rPr>
            </w:pPr>
            <w:r>
              <w:rPr>
                <w:rFonts w:ascii="Arial" w:hAnsi="Arial"/>
                <w:szCs w:val="22"/>
              </w:rPr>
              <w:t>One</w:t>
            </w:r>
          </w:p>
        </w:tc>
      </w:tr>
      <w:tr w:rsidR="00217C23" w:rsidRPr="003968F8" w14:paraId="1A103148" w14:textId="77777777" w:rsidTr="002E670D">
        <w:tc>
          <w:tcPr>
            <w:tcW w:w="3539" w:type="dxa"/>
          </w:tcPr>
          <w:p w14:paraId="4A34F6C2" w14:textId="60F2F5A9" w:rsidR="00217C23" w:rsidRPr="003968F8" w:rsidRDefault="006D5AA6" w:rsidP="002E670D">
            <w:pPr>
              <w:spacing w:before="0" w:line="240" w:lineRule="auto"/>
              <w:rPr>
                <w:rFonts w:ascii="Arial" w:hAnsi="Arial"/>
                <w:szCs w:val="22"/>
              </w:rPr>
            </w:pPr>
            <w:r w:rsidRPr="003968F8">
              <w:rPr>
                <w:rFonts w:ascii="Arial" w:hAnsi="Arial"/>
                <w:szCs w:val="22"/>
              </w:rPr>
              <w:t>The evaluation</w:t>
            </w:r>
            <w:r w:rsidR="00217C23" w:rsidRPr="003968F8">
              <w:rPr>
                <w:rFonts w:ascii="Arial" w:hAnsi="Arial"/>
                <w:szCs w:val="22"/>
              </w:rPr>
              <w:t xml:space="preserve"> </w:t>
            </w:r>
            <w:r w:rsidR="00AD7EA3" w:rsidRPr="003968F8">
              <w:rPr>
                <w:rFonts w:ascii="Arial" w:hAnsi="Arial"/>
                <w:szCs w:val="22"/>
              </w:rPr>
              <w:t xml:space="preserve">was </w:t>
            </w:r>
            <w:r w:rsidR="00B261ED" w:rsidRPr="003968F8">
              <w:rPr>
                <w:rFonts w:ascii="Arial" w:hAnsi="Arial"/>
                <w:szCs w:val="22"/>
              </w:rPr>
              <w:t>done</w:t>
            </w:r>
            <w:r w:rsidR="00217C23" w:rsidRPr="003968F8">
              <w:rPr>
                <w:rFonts w:ascii="Arial" w:hAnsi="Arial"/>
                <w:szCs w:val="22"/>
              </w:rPr>
              <w:t xml:space="preserve"> by</w:t>
            </w:r>
          </w:p>
        </w:tc>
        <w:tc>
          <w:tcPr>
            <w:tcW w:w="5477" w:type="dxa"/>
          </w:tcPr>
          <w:p w14:paraId="6CEB4DAF" w14:textId="6238ECA8" w:rsidR="00217C23" w:rsidRPr="003968F8" w:rsidRDefault="00692A53" w:rsidP="002E670D">
            <w:pPr>
              <w:spacing w:before="0" w:line="240" w:lineRule="auto"/>
              <w:rPr>
                <w:rFonts w:ascii="Arial" w:hAnsi="Arial"/>
                <w:szCs w:val="22"/>
              </w:rPr>
            </w:pPr>
            <w:r w:rsidRPr="003968F8">
              <w:rPr>
                <w:rFonts w:ascii="Arial" w:hAnsi="Arial"/>
                <w:szCs w:val="22"/>
              </w:rPr>
              <w:t>Whakanui: Elevate Learn Transform Ltd</w:t>
            </w:r>
            <w:r w:rsidR="00217C23" w:rsidRPr="003968F8">
              <w:rPr>
                <w:rFonts w:ascii="Arial" w:hAnsi="Arial"/>
                <w:szCs w:val="22"/>
              </w:rPr>
              <w:t xml:space="preserve"> </w:t>
            </w:r>
          </w:p>
        </w:tc>
      </w:tr>
    </w:tbl>
    <w:p w14:paraId="0BAB86F0" w14:textId="77777777" w:rsidR="00DB11FB" w:rsidRPr="003968F8" w:rsidRDefault="00DB11FB" w:rsidP="00DB11FB">
      <w:pPr>
        <w:rPr>
          <w:rFonts w:ascii="Arial" w:hAnsi="Arial"/>
          <w:b/>
          <w:bCs/>
        </w:rPr>
      </w:pPr>
    </w:p>
    <w:p w14:paraId="055DA8E9" w14:textId="77777777" w:rsidR="006D5AA6" w:rsidRPr="003968F8" w:rsidRDefault="006D5AA6" w:rsidP="00DB11FB">
      <w:pPr>
        <w:rPr>
          <w:rFonts w:ascii="Arial" w:hAnsi="Arial"/>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3968F8" w14:paraId="7948B355" w14:textId="77777777" w:rsidTr="001936D2">
        <w:tc>
          <w:tcPr>
            <w:tcW w:w="4508" w:type="dxa"/>
            <w:gridSpan w:val="2"/>
          </w:tcPr>
          <w:p w14:paraId="0E6F15AB" w14:textId="77777777" w:rsidR="00317FB6" w:rsidRPr="003968F8" w:rsidRDefault="00317FB6" w:rsidP="001E1278">
            <w:pPr>
              <w:jc w:val="center"/>
              <w:rPr>
                <w:rFonts w:ascii="Arial" w:hAnsi="Arial"/>
                <w:b/>
                <w:bCs/>
              </w:rPr>
            </w:pPr>
            <w:r w:rsidRPr="003968F8">
              <w:rPr>
                <w:rFonts w:ascii="Arial" w:hAnsi="Arial"/>
                <w:b/>
                <w:bCs/>
              </w:rPr>
              <w:t>Number of people interviewed</w:t>
            </w:r>
          </w:p>
        </w:tc>
        <w:tc>
          <w:tcPr>
            <w:tcW w:w="4508" w:type="dxa"/>
            <w:gridSpan w:val="3"/>
          </w:tcPr>
          <w:p w14:paraId="4E644F72" w14:textId="430ABFDB" w:rsidR="00317FB6" w:rsidRPr="003968F8" w:rsidRDefault="00317FB6" w:rsidP="001E1278">
            <w:pPr>
              <w:jc w:val="center"/>
              <w:rPr>
                <w:rFonts w:ascii="Arial" w:hAnsi="Arial"/>
                <w:b/>
                <w:bCs/>
              </w:rPr>
            </w:pPr>
          </w:p>
        </w:tc>
      </w:tr>
      <w:tr w:rsidR="00DB11FB" w:rsidRPr="003968F8" w14:paraId="35E28825" w14:textId="77777777" w:rsidTr="00CC442D">
        <w:tc>
          <w:tcPr>
            <w:tcW w:w="2263" w:type="dxa"/>
          </w:tcPr>
          <w:p w14:paraId="7514CBCC" w14:textId="77777777" w:rsidR="00DB11FB" w:rsidRPr="003968F8" w:rsidRDefault="00DB11FB" w:rsidP="001E1278">
            <w:pPr>
              <w:rPr>
                <w:rFonts w:ascii="Arial" w:hAnsi="Arial"/>
              </w:rPr>
            </w:pPr>
            <w:r w:rsidRPr="003968F8">
              <w:rPr>
                <w:rFonts w:ascii="Arial" w:hAnsi="Arial"/>
              </w:rPr>
              <w:t xml:space="preserve">Disabled people </w:t>
            </w:r>
          </w:p>
        </w:tc>
        <w:tc>
          <w:tcPr>
            <w:tcW w:w="2694" w:type="dxa"/>
            <w:gridSpan w:val="2"/>
          </w:tcPr>
          <w:p w14:paraId="39DB3E21" w14:textId="724F775E" w:rsidR="00DB11FB" w:rsidRPr="003968F8" w:rsidRDefault="00DB11FB" w:rsidP="001E1278">
            <w:pPr>
              <w:rPr>
                <w:rFonts w:ascii="Arial" w:hAnsi="Arial"/>
              </w:rPr>
            </w:pPr>
            <w:r w:rsidRPr="003968F8">
              <w:rPr>
                <w:rFonts w:ascii="Arial" w:hAnsi="Arial"/>
              </w:rPr>
              <w:t>Families/Whānau</w:t>
            </w:r>
          </w:p>
        </w:tc>
        <w:tc>
          <w:tcPr>
            <w:tcW w:w="1842" w:type="dxa"/>
          </w:tcPr>
          <w:p w14:paraId="2AEB5CEB" w14:textId="77777777" w:rsidR="00DB11FB" w:rsidRPr="003968F8" w:rsidRDefault="00DB11FB" w:rsidP="001E1278">
            <w:pPr>
              <w:rPr>
                <w:rFonts w:ascii="Arial" w:hAnsi="Arial"/>
              </w:rPr>
            </w:pPr>
            <w:r w:rsidRPr="003968F8">
              <w:rPr>
                <w:rFonts w:ascii="Arial" w:hAnsi="Arial"/>
              </w:rPr>
              <w:t xml:space="preserve">Staff </w:t>
            </w:r>
          </w:p>
        </w:tc>
        <w:tc>
          <w:tcPr>
            <w:tcW w:w="2217" w:type="dxa"/>
          </w:tcPr>
          <w:p w14:paraId="2258708D" w14:textId="77777777" w:rsidR="00DB11FB" w:rsidRPr="003968F8" w:rsidRDefault="00DB11FB" w:rsidP="001E1278">
            <w:pPr>
              <w:rPr>
                <w:rFonts w:ascii="Arial" w:hAnsi="Arial"/>
              </w:rPr>
            </w:pPr>
            <w:r w:rsidRPr="003968F8">
              <w:rPr>
                <w:rFonts w:ascii="Arial" w:hAnsi="Arial"/>
              </w:rPr>
              <w:t xml:space="preserve">Management </w:t>
            </w:r>
          </w:p>
        </w:tc>
      </w:tr>
      <w:tr w:rsidR="00DB11FB" w:rsidRPr="003968F8" w14:paraId="408E486B" w14:textId="77777777" w:rsidTr="00CC442D">
        <w:tc>
          <w:tcPr>
            <w:tcW w:w="2263" w:type="dxa"/>
          </w:tcPr>
          <w:p w14:paraId="4E8DD2C0" w14:textId="20114356" w:rsidR="00DB11FB" w:rsidRPr="003968F8" w:rsidRDefault="00B57FB2" w:rsidP="00692A53">
            <w:pPr>
              <w:jc w:val="center"/>
              <w:rPr>
                <w:rFonts w:ascii="Arial" w:hAnsi="Arial"/>
              </w:rPr>
            </w:pPr>
            <w:r>
              <w:rPr>
                <w:rFonts w:ascii="Arial" w:hAnsi="Arial"/>
              </w:rPr>
              <w:t>1</w:t>
            </w:r>
            <w:r w:rsidR="003968F8">
              <w:rPr>
                <w:rFonts w:ascii="Arial" w:hAnsi="Arial"/>
              </w:rPr>
              <w:t>*</w:t>
            </w:r>
          </w:p>
        </w:tc>
        <w:tc>
          <w:tcPr>
            <w:tcW w:w="2694" w:type="dxa"/>
            <w:gridSpan w:val="2"/>
          </w:tcPr>
          <w:p w14:paraId="31DAEB63" w14:textId="292F7858" w:rsidR="00DB11FB" w:rsidRPr="003968F8" w:rsidRDefault="00B57FB2" w:rsidP="00692A53">
            <w:pPr>
              <w:jc w:val="center"/>
              <w:rPr>
                <w:rFonts w:ascii="Arial" w:hAnsi="Arial"/>
              </w:rPr>
            </w:pPr>
            <w:r>
              <w:rPr>
                <w:rFonts w:ascii="Arial" w:hAnsi="Arial"/>
              </w:rPr>
              <w:t>1</w:t>
            </w:r>
            <w:r w:rsidR="00692A53" w:rsidRPr="003968F8">
              <w:rPr>
                <w:rFonts w:ascii="Arial" w:hAnsi="Arial"/>
              </w:rPr>
              <w:t>*</w:t>
            </w:r>
            <w:r w:rsidR="003968F8">
              <w:rPr>
                <w:rFonts w:ascii="Arial" w:hAnsi="Arial"/>
              </w:rPr>
              <w:t>*</w:t>
            </w:r>
          </w:p>
        </w:tc>
        <w:tc>
          <w:tcPr>
            <w:tcW w:w="1842" w:type="dxa"/>
          </w:tcPr>
          <w:p w14:paraId="3685146D" w14:textId="0C54F601" w:rsidR="00DB11FB" w:rsidRPr="003968F8" w:rsidRDefault="003968F8" w:rsidP="00692A53">
            <w:pPr>
              <w:jc w:val="center"/>
              <w:rPr>
                <w:rFonts w:ascii="Arial" w:hAnsi="Arial"/>
              </w:rPr>
            </w:pPr>
            <w:r>
              <w:rPr>
                <w:rFonts w:ascii="Arial" w:hAnsi="Arial"/>
              </w:rPr>
              <w:t>3</w:t>
            </w:r>
          </w:p>
        </w:tc>
        <w:tc>
          <w:tcPr>
            <w:tcW w:w="2217" w:type="dxa"/>
          </w:tcPr>
          <w:p w14:paraId="2A6D5CCF" w14:textId="0B4D2E0B" w:rsidR="00DB11FB" w:rsidRPr="003968F8" w:rsidRDefault="003968F8" w:rsidP="00692A53">
            <w:pPr>
              <w:jc w:val="center"/>
              <w:rPr>
                <w:rFonts w:ascii="Arial" w:hAnsi="Arial"/>
              </w:rPr>
            </w:pPr>
            <w:r>
              <w:rPr>
                <w:rFonts w:ascii="Arial" w:hAnsi="Arial"/>
              </w:rPr>
              <w:t>4</w:t>
            </w:r>
            <w:r w:rsidR="00692A53" w:rsidRPr="003968F8">
              <w:rPr>
                <w:rFonts w:ascii="Arial" w:hAnsi="Arial"/>
              </w:rPr>
              <w:t>**</w:t>
            </w:r>
            <w:r>
              <w:rPr>
                <w:rFonts w:ascii="Arial" w:hAnsi="Arial"/>
              </w:rPr>
              <w:t>*</w:t>
            </w:r>
          </w:p>
        </w:tc>
      </w:tr>
    </w:tbl>
    <w:p w14:paraId="416A2610" w14:textId="60519172" w:rsidR="003968F8" w:rsidRDefault="003968F8" w:rsidP="003968F8">
      <w:pPr>
        <w:pStyle w:val="Heading2"/>
        <w:spacing w:before="0" w:after="0" w:line="240" w:lineRule="auto"/>
        <w:rPr>
          <w:b w:val="0"/>
          <w:bCs w:val="0"/>
          <w:sz w:val="18"/>
          <w:szCs w:val="18"/>
        </w:rPr>
      </w:pPr>
      <w:r w:rsidRPr="00867C34">
        <w:rPr>
          <w:b w:val="0"/>
          <w:sz w:val="18"/>
          <w:szCs w:val="18"/>
        </w:rPr>
        <w:t xml:space="preserve">* </w:t>
      </w:r>
      <w:r>
        <w:rPr>
          <w:b w:val="0"/>
          <w:sz w:val="18"/>
          <w:szCs w:val="18"/>
        </w:rPr>
        <w:t>The evaluation team met with and observed the young m</w:t>
      </w:r>
      <w:r w:rsidR="00B57FB2">
        <w:rPr>
          <w:b w:val="0"/>
          <w:sz w:val="18"/>
          <w:szCs w:val="18"/>
        </w:rPr>
        <w:t>a</w:t>
      </w:r>
      <w:r>
        <w:rPr>
          <w:b w:val="0"/>
          <w:sz w:val="18"/>
          <w:szCs w:val="18"/>
        </w:rPr>
        <w:t xml:space="preserve">n in </w:t>
      </w:r>
      <w:r w:rsidR="00B57FB2">
        <w:rPr>
          <w:b w:val="0"/>
          <w:sz w:val="18"/>
          <w:szCs w:val="18"/>
        </w:rPr>
        <w:t>his</w:t>
      </w:r>
      <w:r>
        <w:rPr>
          <w:b w:val="0"/>
          <w:sz w:val="18"/>
          <w:szCs w:val="18"/>
        </w:rPr>
        <w:t xml:space="preserve"> home.</w:t>
      </w:r>
    </w:p>
    <w:p w14:paraId="2043161F" w14:textId="71C10661" w:rsidR="003968F8" w:rsidRPr="00A969E6" w:rsidRDefault="003968F8" w:rsidP="003968F8">
      <w:pPr>
        <w:spacing w:before="0" w:after="0" w:line="240" w:lineRule="auto"/>
        <w:rPr>
          <w:rFonts w:ascii="Arial" w:hAnsi="Arial"/>
          <w:sz w:val="18"/>
          <w:szCs w:val="18"/>
        </w:rPr>
      </w:pPr>
      <w:r w:rsidRPr="00A969E6">
        <w:rPr>
          <w:rFonts w:ascii="Arial" w:hAnsi="Arial"/>
          <w:sz w:val="18"/>
          <w:szCs w:val="18"/>
        </w:rPr>
        <w:t xml:space="preserve">** </w:t>
      </w:r>
      <w:r w:rsidR="00B57FB2">
        <w:rPr>
          <w:rFonts w:ascii="Arial" w:hAnsi="Arial"/>
          <w:sz w:val="18"/>
          <w:szCs w:val="18"/>
        </w:rPr>
        <w:t>By telephone</w:t>
      </w:r>
    </w:p>
    <w:p w14:paraId="48B462BA" w14:textId="77777777" w:rsidR="003968F8" w:rsidRPr="00A969E6" w:rsidRDefault="003968F8" w:rsidP="003968F8">
      <w:pPr>
        <w:spacing w:before="0" w:after="0" w:line="240" w:lineRule="auto"/>
        <w:rPr>
          <w:rFonts w:ascii="Arial" w:hAnsi="Arial"/>
          <w:b/>
          <w:bCs/>
          <w:sz w:val="18"/>
          <w:szCs w:val="18"/>
        </w:rPr>
      </w:pPr>
      <w:r w:rsidRPr="00A969E6">
        <w:rPr>
          <w:rFonts w:ascii="Arial" w:hAnsi="Arial"/>
          <w:b/>
          <w:bCs/>
          <w:sz w:val="18"/>
          <w:szCs w:val="18"/>
        </w:rPr>
        <w:t>**</w:t>
      </w:r>
      <w:r w:rsidRPr="00A969E6">
        <w:rPr>
          <w:rFonts w:ascii="Arial" w:hAnsi="Arial"/>
          <w:bCs/>
          <w:sz w:val="18"/>
          <w:szCs w:val="18"/>
        </w:rPr>
        <w:t xml:space="preserve">Including the </w:t>
      </w:r>
      <w:r w:rsidRPr="00A969E6">
        <w:rPr>
          <w:rFonts w:ascii="Arial" w:hAnsi="Arial"/>
          <w:sz w:val="18"/>
          <w:szCs w:val="18"/>
        </w:rPr>
        <w:t>General Manager, Director of Services, Service Manager, House Lead</w:t>
      </w:r>
    </w:p>
    <w:p w14:paraId="02A5F769" w14:textId="77777777" w:rsidR="00317FB6" w:rsidRPr="003968F8" w:rsidRDefault="00317FB6">
      <w:pPr>
        <w:suppressAutoHyphens w:val="0"/>
        <w:autoSpaceDE/>
        <w:autoSpaceDN/>
        <w:adjustRightInd/>
        <w:spacing w:before="0" w:after="0" w:line="240" w:lineRule="auto"/>
        <w:textAlignment w:val="auto"/>
        <w:rPr>
          <w:rFonts w:ascii="Arial" w:hAnsi="Arial"/>
          <w:b/>
          <w:bCs/>
        </w:rPr>
      </w:pPr>
      <w:r w:rsidRPr="003968F8">
        <w:rPr>
          <w:rFonts w:ascii="Arial" w:hAnsi="Arial"/>
          <w:b/>
          <w:bCs/>
        </w:rPr>
        <w:br w:type="page"/>
      </w:r>
    </w:p>
    <w:p w14:paraId="21638BB3" w14:textId="30F2231E" w:rsidR="00DB11FB" w:rsidRPr="003968F8" w:rsidRDefault="00D25F9B" w:rsidP="00B261ED">
      <w:pPr>
        <w:pStyle w:val="ListParagraph"/>
        <w:numPr>
          <w:ilvl w:val="0"/>
          <w:numId w:val="39"/>
        </w:numPr>
        <w:rPr>
          <w:rFonts w:ascii="Arial" w:hAnsi="Arial"/>
          <w:b/>
          <w:bCs/>
        </w:rPr>
      </w:pPr>
      <w:r w:rsidRPr="003968F8">
        <w:rPr>
          <w:rFonts w:ascii="Arial" w:hAnsi="Arial"/>
          <w:b/>
          <w:bCs/>
        </w:rPr>
        <w:lastRenderedPageBreak/>
        <w:t>Outcomes for disabled people</w:t>
      </w:r>
      <w:r w:rsidR="00E849A6" w:rsidRPr="003968F8">
        <w:rPr>
          <w:rFonts w:ascii="Arial" w:hAnsi="Arial"/>
          <w:b/>
          <w:bCs/>
        </w:rPr>
        <w:t xml:space="preserve"> </w:t>
      </w:r>
    </w:p>
    <w:p w14:paraId="45039F89" w14:textId="110EDB5E" w:rsidR="00DB11FB" w:rsidRPr="003968F8" w:rsidRDefault="002C0D7F" w:rsidP="00DB11FB">
      <w:pPr>
        <w:rPr>
          <w:rFonts w:ascii="Arial" w:hAnsi="Arial"/>
        </w:rPr>
      </w:pPr>
      <w:r w:rsidRPr="003968F8">
        <w:rPr>
          <w:rFonts w:ascii="Arial" w:hAnsi="Arial"/>
        </w:rPr>
        <w:t xml:space="preserve">This evaluation is based on the findings and information provided by disabled people, </w:t>
      </w:r>
      <w:r w:rsidR="00AD7EA3" w:rsidRPr="003968F8">
        <w:rPr>
          <w:rFonts w:ascii="Arial" w:hAnsi="Arial"/>
        </w:rPr>
        <w:t xml:space="preserve">tāngata whaikaha Māori, </w:t>
      </w:r>
      <w:r w:rsidRPr="003968F8">
        <w:rPr>
          <w:rFonts w:ascii="Arial" w:hAnsi="Arial"/>
        </w:rPr>
        <w:t>their families</w:t>
      </w:r>
      <w:r w:rsidR="00217C23" w:rsidRPr="003968F8">
        <w:rPr>
          <w:rFonts w:ascii="Arial" w:hAnsi="Arial"/>
        </w:rPr>
        <w:t>/whānau</w:t>
      </w:r>
      <w:r w:rsidRPr="003968F8">
        <w:rPr>
          <w:rFonts w:ascii="Arial" w:hAnsi="Arial"/>
        </w:rPr>
        <w:t>, staff and management</w:t>
      </w:r>
      <w:r w:rsidR="003E5EF9" w:rsidRPr="003968F8">
        <w:rPr>
          <w:rFonts w:ascii="Arial" w:hAnsi="Arial"/>
        </w:rPr>
        <w:t>, review of</w:t>
      </w:r>
      <w:r w:rsidRPr="003968F8">
        <w:rPr>
          <w:rFonts w:ascii="Arial" w:hAnsi="Arial"/>
        </w:rPr>
        <w:t xml:space="preserve"> documentation and </w:t>
      </w:r>
      <w:r w:rsidR="003E5EF9" w:rsidRPr="003968F8">
        <w:rPr>
          <w:rFonts w:ascii="Arial" w:hAnsi="Arial"/>
        </w:rPr>
        <w:t xml:space="preserve">through </w:t>
      </w:r>
      <w:r w:rsidRPr="003968F8">
        <w:rPr>
          <w:rFonts w:ascii="Arial" w:hAnsi="Arial"/>
        </w:rPr>
        <w:t>observations made by the Evaluation team.</w:t>
      </w:r>
      <w:r w:rsidR="006D5AA6" w:rsidRPr="003968F8">
        <w:rPr>
          <w:rFonts w:ascii="Arial" w:hAnsi="Arial"/>
        </w:rPr>
        <w:t xml:space="preserve"> The outcomes evaluated below are based on the</w:t>
      </w:r>
      <w:r w:rsidR="00BA5F7F" w:rsidRPr="003968F8">
        <w:rPr>
          <w:rFonts w:ascii="Arial" w:hAnsi="Arial"/>
        </w:rPr>
        <w:t xml:space="preserve"> outcomes identified in the</w:t>
      </w:r>
      <w:r w:rsidR="006D5AA6" w:rsidRPr="003968F8">
        <w:rPr>
          <w:rFonts w:ascii="Arial" w:hAnsi="Arial"/>
        </w:rPr>
        <w:t xml:space="preserve"> </w:t>
      </w:r>
      <w:r w:rsidR="00BA5F7F" w:rsidRPr="003968F8">
        <w:rPr>
          <w:rFonts w:ascii="Arial" w:hAnsi="Arial"/>
        </w:rPr>
        <w:t>Outcome-Focused Evaluation Tool.</w:t>
      </w:r>
      <w:r w:rsidR="006D5AA6" w:rsidRPr="003968F8">
        <w:rPr>
          <w:rFonts w:ascii="Arial" w:hAnsi="Arial"/>
        </w:rPr>
        <w:t xml:space="preserve"> </w:t>
      </w:r>
    </w:p>
    <w:tbl>
      <w:tblPr>
        <w:tblStyle w:val="TableGrid"/>
        <w:tblW w:w="0" w:type="auto"/>
        <w:tblLook w:val="04A0" w:firstRow="1" w:lastRow="0" w:firstColumn="1" w:lastColumn="0" w:noHBand="0" w:noVBand="1"/>
      </w:tblPr>
      <w:tblGrid>
        <w:gridCol w:w="7465"/>
        <w:gridCol w:w="1461"/>
        <w:gridCol w:w="141"/>
        <w:gridCol w:w="142"/>
        <w:gridCol w:w="236"/>
      </w:tblGrid>
      <w:tr w:rsidR="00A526D5" w:rsidRPr="003968F8" w14:paraId="12117317" w14:textId="7FAE074F" w:rsidTr="00B261ED">
        <w:tc>
          <w:tcPr>
            <w:tcW w:w="7465" w:type="dxa"/>
          </w:tcPr>
          <w:p w14:paraId="370C36D2" w14:textId="46AEA216" w:rsidR="00A526D5" w:rsidRPr="003968F8" w:rsidRDefault="00A526D5" w:rsidP="001E1278">
            <w:pPr>
              <w:rPr>
                <w:rFonts w:ascii="Arial" w:hAnsi="Arial"/>
                <w:b/>
                <w:bCs/>
              </w:rPr>
            </w:pPr>
            <w:r w:rsidRPr="003968F8">
              <w:rPr>
                <w:rFonts w:ascii="Arial" w:hAnsi="Arial"/>
                <w:b/>
                <w:bCs/>
              </w:rPr>
              <w:t>Outcomes for disabled people</w:t>
            </w:r>
          </w:p>
        </w:tc>
        <w:tc>
          <w:tcPr>
            <w:tcW w:w="1980" w:type="dxa"/>
            <w:gridSpan w:val="4"/>
          </w:tcPr>
          <w:p w14:paraId="525B571C" w14:textId="6A072BE5" w:rsidR="00A526D5" w:rsidRPr="003968F8" w:rsidRDefault="00A526D5" w:rsidP="001E1278">
            <w:pPr>
              <w:rPr>
                <w:rFonts w:ascii="Arial" w:hAnsi="Arial"/>
                <w:b/>
                <w:bCs/>
              </w:rPr>
            </w:pPr>
            <w:r w:rsidRPr="003968F8">
              <w:rPr>
                <w:rFonts w:ascii="Arial" w:hAnsi="Arial"/>
                <w:b/>
                <w:bCs/>
              </w:rPr>
              <w:t>Rating</w:t>
            </w:r>
            <w:r w:rsidRPr="003968F8">
              <w:rPr>
                <w:rFonts w:ascii="Arial" w:hAnsi="Arial"/>
                <w:b/>
                <w:bCs/>
                <w:vertAlign w:val="superscript"/>
              </w:rPr>
              <w:t>*</w:t>
            </w:r>
          </w:p>
        </w:tc>
      </w:tr>
      <w:tr w:rsidR="003968F8" w:rsidRPr="003968F8" w14:paraId="687831F9" w14:textId="1529BF4A" w:rsidTr="000B64C1">
        <w:tc>
          <w:tcPr>
            <w:tcW w:w="7465" w:type="dxa"/>
          </w:tcPr>
          <w:p w14:paraId="4278F05A" w14:textId="77777777" w:rsidR="003968F8" w:rsidRPr="003968F8" w:rsidRDefault="003968F8" w:rsidP="001E1278">
            <w:pPr>
              <w:rPr>
                <w:rFonts w:ascii="Arial" w:hAnsi="Arial"/>
              </w:rPr>
            </w:pPr>
            <w:r w:rsidRPr="003968F8">
              <w:rPr>
                <w:rFonts w:ascii="Arial" w:hAnsi="Arial"/>
              </w:rPr>
              <w:t>My identity / Tuakiri</w:t>
            </w:r>
          </w:p>
        </w:tc>
        <w:tc>
          <w:tcPr>
            <w:tcW w:w="1744" w:type="dxa"/>
            <w:gridSpan w:val="3"/>
            <w:shd w:val="clear" w:color="auto" w:fill="92D050"/>
          </w:tcPr>
          <w:p w14:paraId="17570159" w14:textId="77777777" w:rsidR="003968F8" w:rsidRPr="003968F8" w:rsidRDefault="003968F8" w:rsidP="001E1278">
            <w:pPr>
              <w:rPr>
                <w:rFonts w:ascii="Arial" w:hAnsi="Arial"/>
                <w:b/>
                <w:bCs/>
              </w:rPr>
            </w:pPr>
          </w:p>
        </w:tc>
        <w:tc>
          <w:tcPr>
            <w:tcW w:w="236" w:type="dxa"/>
            <w:shd w:val="clear" w:color="auto" w:fill="8DB3E2" w:themeFill="text2" w:themeFillTint="66"/>
          </w:tcPr>
          <w:p w14:paraId="7D9C45DB" w14:textId="0EBD82FE" w:rsidR="003968F8" w:rsidRPr="003968F8" w:rsidRDefault="003968F8" w:rsidP="001E1278">
            <w:pPr>
              <w:rPr>
                <w:rFonts w:ascii="Arial" w:hAnsi="Arial"/>
                <w:b/>
                <w:bCs/>
              </w:rPr>
            </w:pPr>
          </w:p>
        </w:tc>
      </w:tr>
      <w:tr w:rsidR="00692A53" w:rsidRPr="003968F8" w14:paraId="0DC7EACD" w14:textId="6F30E9CD" w:rsidTr="000B64C1">
        <w:tc>
          <w:tcPr>
            <w:tcW w:w="7465" w:type="dxa"/>
          </w:tcPr>
          <w:p w14:paraId="6621FD4A" w14:textId="77777777" w:rsidR="00692A53" w:rsidRPr="003968F8" w:rsidRDefault="00692A53" w:rsidP="001E1278">
            <w:pPr>
              <w:rPr>
                <w:rFonts w:ascii="Arial" w:hAnsi="Arial"/>
              </w:rPr>
            </w:pPr>
            <w:r w:rsidRPr="003968F8">
              <w:rPr>
                <w:rFonts w:ascii="Arial" w:hAnsi="Arial"/>
              </w:rPr>
              <w:t>My authority / Te Rangatiratanga</w:t>
            </w:r>
          </w:p>
        </w:tc>
        <w:tc>
          <w:tcPr>
            <w:tcW w:w="1461" w:type="dxa"/>
            <w:shd w:val="clear" w:color="auto" w:fill="92D050"/>
          </w:tcPr>
          <w:p w14:paraId="1F376E1B" w14:textId="77777777" w:rsidR="00692A53" w:rsidRPr="003968F8" w:rsidRDefault="00692A53" w:rsidP="001E1278">
            <w:pPr>
              <w:rPr>
                <w:rFonts w:ascii="Arial" w:hAnsi="Arial"/>
                <w:b/>
                <w:bCs/>
              </w:rPr>
            </w:pPr>
          </w:p>
        </w:tc>
        <w:tc>
          <w:tcPr>
            <w:tcW w:w="519" w:type="dxa"/>
            <w:gridSpan w:val="3"/>
            <w:shd w:val="clear" w:color="auto" w:fill="8DB3E2" w:themeFill="text2" w:themeFillTint="66"/>
          </w:tcPr>
          <w:p w14:paraId="4286586E" w14:textId="1642E427" w:rsidR="00692A53" w:rsidRPr="003968F8" w:rsidRDefault="00692A53" w:rsidP="001E1278">
            <w:pPr>
              <w:rPr>
                <w:rFonts w:ascii="Arial" w:hAnsi="Arial"/>
                <w:b/>
                <w:bCs/>
              </w:rPr>
            </w:pPr>
          </w:p>
        </w:tc>
      </w:tr>
      <w:tr w:rsidR="00A526D5" w:rsidRPr="003968F8" w14:paraId="5E069EE1" w14:textId="36FB50A6" w:rsidTr="00692A53">
        <w:tc>
          <w:tcPr>
            <w:tcW w:w="7465" w:type="dxa"/>
          </w:tcPr>
          <w:p w14:paraId="4987804E" w14:textId="77777777" w:rsidR="00A526D5" w:rsidRPr="003968F8" w:rsidRDefault="00A526D5" w:rsidP="001E1278">
            <w:pPr>
              <w:rPr>
                <w:rFonts w:ascii="Arial" w:hAnsi="Arial"/>
              </w:rPr>
            </w:pPr>
            <w:r w:rsidRPr="003968F8">
              <w:rPr>
                <w:rFonts w:ascii="Arial" w:hAnsi="Arial"/>
              </w:rPr>
              <w:t>My connections / Te Ao Hurihuri</w:t>
            </w:r>
          </w:p>
        </w:tc>
        <w:tc>
          <w:tcPr>
            <w:tcW w:w="1980" w:type="dxa"/>
            <w:gridSpan w:val="4"/>
            <w:shd w:val="clear" w:color="auto" w:fill="92D050"/>
          </w:tcPr>
          <w:p w14:paraId="6251BE3A" w14:textId="77777777" w:rsidR="00A526D5" w:rsidRPr="003968F8" w:rsidRDefault="00A526D5" w:rsidP="001E1278">
            <w:pPr>
              <w:rPr>
                <w:rFonts w:ascii="Arial" w:hAnsi="Arial"/>
                <w:b/>
                <w:bCs/>
              </w:rPr>
            </w:pPr>
          </w:p>
        </w:tc>
      </w:tr>
      <w:tr w:rsidR="003968F8" w:rsidRPr="003968F8" w14:paraId="79100ED3" w14:textId="74FBB3AC" w:rsidTr="00D61460">
        <w:tc>
          <w:tcPr>
            <w:tcW w:w="7465" w:type="dxa"/>
          </w:tcPr>
          <w:p w14:paraId="3F09FB2D" w14:textId="77777777" w:rsidR="003968F8" w:rsidRPr="003968F8" w:rsidRDefault="003968F8" w:rsidP="001E1278">
            <w:pPr>
              <w:rPr>
                <w:rFonts w:ascii="Arial" w:hAnsi="Arial"/>
              </w:rPr>
            </w:pPr>
            <w:r w:rsidRPr="003968F8">
              <w:rPr>
                <w:rFonts w:ascii="Arial" w:hAnsi="Arial"/>
              </w:rPr>
              <w:t>My wellbeing / Hauora</w:t>
            </w:r>
          </w:p>
        </w:tc>
        <w:tc>
          <w:tcPr>
            <w:tcW w:w="1980" w:type="dxa"/>
            <w:gridSpan w:val="4"/>
            <w:shd w:val="clear" w:color="auto" w:fill="92D050"/>
          </w:tcPr>
          <w:p w14:paraId="7728D04E" w14:textId="0077BA15" w:rsidR="003968F8" w:rsidRPr="003968F8" w:rsidRDefault="003968F8" w:rsidP="001E1278">
            <w:pPr>
              <w:rPr>
                <w:rFonts w:ascii="Arial" w:hAnsi="Arial"/>
                <w:b/>
                <w:bCs/>
              </w:rPr>
            </w:pPr>
          </w:p>
        </w:tc>
      </w:tr>
      <w:tr w:rsidR="00A526D5" w:rsidRPr="003968F8" w14:paraId="6774AE5D" w14:textId="73CC463B" w:rsidTr="00692A53">
        <w:tc>
          <w:tcPr>
            <w:tcW w:w="7465" w:type="dxa"/>
          </w:tcPr>
          <w:p w14:paraId="7815BB4C" w14:textId="77777777" w:rsidR="00A526D5" w:rsidRPr="003968F8" w:rsidRDefault="00A526D5" w:rsidP="001E1278">
            <w:pPr>
              <w:rPr>
                <w:rFonts w:ascii="Arial" w:hAnsi="Arial"/>
              </w:rPr>
            </w:pPr>
            <w:r w:rsidRPr="003968F8">
              <w:rPr>
                <w:rFonts w:ascii="Arial" w:hAnsi="Arial"/>
              </w:rPr>
              <w:t>My contribution / Tāpaetanga</w:t>
            </w:r>
          </w:p>
        </w:tc>
        <w:tc>
          <w:tcPr>
            <w:tcW w:w="1980" w:type="dxa"/>
            <w:gridSpan w:val="4"/>
            <w:shd w:val="clear" w:color="auto" w:fill="92D050"/>
          </w:tcPr>
          <w:p w14:paraId="7EAF360C" w14:textId="77777777" w:rsidR="00A526D5" w:rsidRPr="003968F8" w:rsidRDefault="00A526D5" w:rsidP="001E1278">
            <w:pPr>
              <w:rPr>
                <w:rFonts w:ascii="Arial" w:hAnsi="Arial"/>
                <w:b/>
                <w:bCs/>
              </w:rPr>
            </w:pPr>
          </w:p>
        </w:tc>
      </w:tr>
      <w:tr w:rsidR="00A526D5" w:rsidRPr="003968F8" w14:paraId="4CAD432B" w14:textId="22B96ADD" w:rsidTr="00692A53">
        <w:tc>
          <w:tcPr>
            <w:tcW w:w="7465" w:type="dxa"/>
          </w:tcPr>
          <w:p w14:paraId="02521728" w14:textId="77777777" w:rsidR="00A526D5" w:rsidRPr="003968F8" w:rsidRDefault="00A526D5" w:rsidP="001E1278">
            <w:pPr>
              <w:rPr>
                <w:rFonts w:ascii="Arial" w:hAnsi="Arial"/>
              </w:rPr>
            </w:pPr>
            <w:r w:rsidRPr="003968F8">
              <w:rPr>
                <w:rFonts w:ascii="Arial" w:hAnsi="Arial"/>
              </w:rPr>
              <w:t>My support / Taupua</w:t>
            </w:r>
          </w:p>
        </w:tc>
        <w:tc>
          <w:tcPr>
            <w:tcW w:w="1980" w:type="dxa"/>
            <w:gridSpan w:val="4"/>
            <w:shd w:val="clear" w:color="auto" w:fill="92D050"/>
          </w:tcPr>
          <w:p w14:paraId="3E45678B" w14:textId="77777777" w:rsidR="00A526D5" w:rsidRPr="003968F8" w:rsidRDefault="00A526D5" w:rsidP="001E1278">
            <w:pPr>
              <w:rPr>
                <w:rFonts w:ascii="Arial" w:hAnsi="Arial"/>
                <w:b/>
                <w:bCs/>
              </w:rPr>
            </w:pPr>
          </w:p>
        </w:tc>
      </w:tr>
      <w:tr w:rsidR="00A526D5" w:rsidRPr="003968F8" w14:paraId="259E2930" w14:textId="07A20F60" w:rsidTr="00692A53">
        <w:tc>
          <w:tcPr>
            <w:tcW w:w="7465" w:type="dxa"/>
          </w:tcPr>
          <w:p w14:paraId="2DF6B066" w14:textId="77777777" w:rsidR="00A526D5" w:rsidRPr="003968F8" w:rsidRDefault="00A526D5" w:rsidP="001E1278">
            <w:pPr>
              <w:rPr>
                <w:rFonts w:ascii="Arial" w:hAnsi="Arial"/>
              </w:rPr>
            </w:pPr>
            <w:r w:rsidRPr="003968F8">
              <w:rPr>
                <w:rFonts w:ascii="Arial" w:hAnsi="Arial"/>
              </w:rPr>
              <w:t>My resources / Nga Tūhonohono</w:t>
            </w:r>
          </w:p>
        </w:tc>
        <w:tc>
          <w:tcPr>
            <w:tcW w:w="1980" w:type="dxa"/>
            <w:gridSpan w:val="4"/>
            <w:shd w:val="clear" w:color="auto" w:fill="92D050"/>
          </w:tcPr>
          <w:p w14:paraId="6F347B1D" w14:textId="77777777" w:rsidR="00A526D5" w:rsidRPr="003968F8" w:rsidRDefault="00A526D5" w:rsidP="001E1278">
            <w:pPr>
              <w:rPr>
                <w:rFonts w:ascii="Arial" w:hAnsi="Arial"/>
                <w:b/>
                <w:bCs/>
              </w:rPr>
            </w:pPr>
          </w:p>
        </w:tc>
      </w:tr>
      <w:tr w:rsidR="00A526D5" w:rsidRPr="003968F8" w14:paraId="74C60ABC" w14:textId="4B63EBF0" w:rsidTr="00692A53">
        <w:tc>
          <w:tcPr>
            <w:tcW w:w="7465" w:type="dxa"/>
          </w:tcPr>
          <w:p w14:paraId="3F9EDDB2" w14:textId="77777777" w:rsidR="00A526D5" w:rsidRPr="003968F8" w:rsidRDefault="00A526D5" w:rsidP="001E1278">
            <w:pPr>
              <w:rPr>
                <w:rFonts w:ascii="Arial" w:hAnsi="Arial"/>
              </w:rPr>
            </w:pPr>
            <w:r w:rsidRPr="003968F8">
              <w:rPr>
                <w:rFonts w:ascii="Arial" w:hAnsi="Arial"/>
              </w:rPr>
              <w:t>Organisational health</w:t>
            </w:r>
          </w:p>
        </w:tc>
        <w:tc>
          <w:tcPr>
            <w:tcW w:w="1980" w:type="dxa"/>
            <w:gridSpan w:val="4"/>
            <w:shd w:val="clear" w:color="auto" w:fill="92D050"/>
          </w:tcPr>
          <w:p w14:paraId="535F3F50" w14:textId="77777777" w:rsidR="00A526D5" w:rsidRPr="003968F8" w:rsidRDefault="00A526D5" w:rsidP="001E1278">
            <w:pPr>
              <w:rPr>
                <w:rFonts w:ascii="Arial" w:hAnsi="Arial"/>
                <w:b/>
                <w:bCs/>
              </w:rPr>
            </w:pPr>
          </w:p>
        </w:tc>
      </w:tr>
      <w:tr w:rsidR="00A526D5" w:rsidRPr="003968F8" w14:paraId="3025BA04" w14:textId="080CB3D6" w:rsidTr="00692A53">
        <w:tc>
          <w:tcPr>
            <w:tcW w:w="7465" w:type="dxa"/>
          </w:tcPr>
          <w:p w14:paraId="6C96B2B3" w14:textId="77777777" w:rsidR="00A526D5" w:rsidRPr="003968F8" w:rsidRDefault="00A526D5" w:rsidP="001E1278">
            <w:pPr>
              <w:rPr>
                <w:rFonts w:ascii="Arial" w:hAnsi="Arial"/>
              </w:rPr>
            </w:pPr>
            <w:r w:rsidRPr="003968F8">
              <w:rPr>
                <w:rFonts w:ascii="Arial" w:hAnsi="Arial"/>
              </w:rPr>
              <w:t>Value for money</w:t>
            </w:r>
          </w:p>
        </w:tc>
        <w:tc>
          <w:tcPr>
            <w:tcW w:w="1980" w:type="dxa"/>
            <w:gridSpan w:val="4"/>
            <w:shd w:val="clear" w:color="auto" w:fill="92D050"/>
          </w:tcPr>
          <w:p w14:paraId="6A5BCF10" w14:textId="77777777" w:rsidR="00A526D5" w:rsidRPr="003968F8" w:rsidRDefault="00A526D5" w:rsidP="001E1278">
            <w:pPr>
              <w:rPr>
                <w:rFonts w:ascii="Arial" w:hAnsi="Arial"/>
                <w:b/>
                <w:bCs/>
              </w:rPr>
            </w:pPr>
          </w:p>
        </w:tc>
      </w:tr>
      <w:tr w:rsidR="00A526D5" w:rsidRPr="003968F8" w14:paraId="04FEE550" w14:textId="5F238D1A" w:rsidTr="00692A53">
        <w:tc>
          <w:tcPr>
            <w:tcW w:w="7465" w:type="dxa"/>
          </w:tcPr>
          <w:p w14:paraId="325DE8D2" w14:textId="54C432E2" w:rsidR="00A526D5" w:rsidRPr="003968F8" w:rsidRDefault="00A526D5" w:rsidP="001E1278">
            <w:pPr>
              <w:rPr>
                <w:rFonts w:ascii="Arial" w:hAnsi="Arial"/>
              </w:rPr>
            </w:pPr>
            <w:r w:rsidRPr="003968F8">
              <w:rPr>
                <w:rFonts w:ascii="Arial" w:hAnsi="Arial"/>
              </w:rPr>
              <w:t>Equity (including service responsiveness to te ao Māori)</w:t>
            </w:r>
          </w:p>
        </w:tc>
        <w:tc>
          <w:tcPr>
            <w:tcW w:w="1980" w:type="dxa"/>
            <w:gridSpan w:val="4"/>
            <w:shd w:val="clear" w:color="auto" w:fill="92D050"/>
          </w:tcPr>
          <w:p w14:paraId="71E8F4AF" w14:textId="77777777" w:rsidR="00A526D5" w:rsidRPr="003968F8" w:rsidRDefault="00A526D5" w:rsidP="001E1278">
            <w:pPr>
              <w:rPr>
                <w:rFonts w:ascii="Arial" w:hAnsi="Arial"/>
                <w:b/>
                <w:bCs/>
              </w:rPr>
            </w:pPr>
          </w:p>
        </w:tc>
      </w:tr>
      <w:tr w:rsidR="00A526D5" w:rsidRPr="003968F8" w14:paraId="36789EFE" w14:textId="10FFE067" w:rsidTr="00692A53">
        <w:tc>
          <w:tcPr>
            <w:tcW w:w="7465" w:type="dxa"/>
          </w:tcPr>
          <w:p w14:paraId="41AFE104" w14:textId="77777777" w:rsidR="00A526D5" w:rsidRPr="003968F8" w:rsidRDefault="00A526D5" w:rsidP="001E1278">
            <w:pPr>
              <w:rPr>
                <w:rFonts w:ascii="Arial" w:hAnsi="Arial"/>
              </w:rPr>
            </w:pPr>
            <w:r w:rsidRPr="003968F8">
              <w:rPr>
                <w:rFonts w:ascii="Arial" w:hAnsi="Arial"/>
              </w:rPr>
              <w:t>Enabling Good Lives</w:t>
            </w:r>
          </w:p>
        </w:tc>
        <w:tc>
          <w:tcPr>
            <w:tcW w:w="1980" w:type="dxa"/>
            <w:gridSpan w:val="4"/>
            <w:shd w:val="clear" w:color="auto" w:fill="92D050"/>
          </w:tcPr>
          <w:p w14:paraId="43508897" w14:textId="77777777" w:rsidR="00A526D5" w:rsidRPr="003968F8" w:rsidRDefault="00A526D5" w:rsidP="001E1278">
            <w:pPr>
              <w:rPr>
                <w:rFonts w:ascii="Arial" w:hAnsi="Arial"/>
                <w:b/>
                <w:bCs/>
              </w:rPr>
            </w:pPr>
          </w:p>
        </w:tc>
      </w:tr>
      <w:tr w:rsidR="00692A53" w:rsidRPr="003968F8" w14:paraId="31D1456B" w14:textId="0394D30A" w:rsidTr="000B64C1">
        <w:tc>
          <w:tcPr>
            <w:tcW w:w="7465" w:type="dxa"/>
          </w:tcPr>
          <w:p w14:paraId="4C7841E0" w14:textId="5329EF71" w:rsidR="00692A53" w:rsidRPr="003968F8" w:rsidRDefault="00692A53" w:rsidP="002E670D">
            <w:pPr>
              <w:rPr>
                <w:rFonts w:ascii="Arial" w:hAnsi="Arial"/>
                <w:b/>
                <w:bCs/>
              </w:rPr>
            </w:pPr>
            <w:r w:rsidRPr="003968F8">
              <w:rPr>
                <w:rFonts w:ascii="Arial" w:hAnsi="Arial"/>
                <w:b/>
                <w:bCs/>
              </w:rPr>
              <w:t xml:space="preserve">Overall rating </w:t>
            </w:r>
          </w:p>
        </w:tc>
        <w:tc>
          <w:tcPr>
            <w:tcW w:w="1602" w:type="dxa"/>
            <w:gridSpan w:val="2"/>
            <w:shd w:val="clear" w:color="auto" w:fill="92D050"/>
          </w:tcPr>
          <w:p w14:paraId="52C9BF5E" w14:textId="77777777" w:rsidR="00692A53" w:rsidRPr="003968F8" w:rsidRDefault="00692A53" w:rsidP="00A526D5">
            <w:pPr>
              <w:rPr>
                <w:rFonts w:ascii="Arial" w:hAnsi="Arial"/>
                <w:b/>
                <w:bCs/>
              </w:rPr>
            </w:pPr>
          </w:p>
        </w:tc>
        <w:tc>
          <w:tcPr>
            <w:tcW w:w="378" w:type="dxa"/>
            <w:gridSpan w:val="2"/>
            <w:shd w:val="clear" w:color="auto" w:fill="8DB3E2" w:themeFill="text2" w:themeFillTint="66"/>
          </w:tcPr>
          <w:p w14:paraId="7F70D35D" w14:textId="1A1FD8B8" w:rsidR="00692A53" w:rsidRPr="003968F8" w:rsidRDefault="00692A53" w:rsidP="00A526D5">
            <w:pPr>
              <w:rPr>
                <w:rFonts w:ascii="Arial" w:hAnsi="Arial"/>
                <w:b/>
                <w:bCs/>
              </w:rPr>
            </w:pPr>
          </w:p>
        </w:tc>
      </w:tr>
    </w:tbl>
    <w:p w14:paraId="55898943" w14:textId="779AB4D1" w:rsidR="00DB11FB" w:rsidRPr="003968F8" w:rsidRDefault="00C305DA" w:rsidP="00DB11FB">
      <w:pPr>
        <w:rPr>
          <w:rFonts w:ascii="Arial" w:hAnsi="Arial"/>
        </w:rPr>
      </w:pPr>
      <w:r w:rsidRPr="003968F8">
        <w:rPr>
          <w:rFonts w:ascii="Arial" w:hAnsi="Arial"/>
        </w:rPr>
        <w:t xml:space="preserve">* Rating </w:t>
      </w:r>
      <w:r w:rsidR="00AD7EA3" w:rsidRPr="003968F8">
        <w:rPr>
          <w:rFonts w:ascii="Arial" w:hAnsi="Arial"/>
        </w:rPr>
        <w:t>guidance</w:t>
      </w:r>
      <w:r w:rsidRPr="003968F8">
        <w:rPr>
          <w:rFonts w:ascii="Arial" w:hAnsi="Arial"/>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3968F8"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3968F8" w:rsidRDefault="00A20DBC" w:rsidP="001E1278">
            <w:pPr>
              <w:spacing w:after="60"/>
              <w:rPr>
                <w:rFonts w:ascii="Arial" w:hAnsi="Arial"/>
                <w:sz w:val="20"/>
              </w:rPr>
            </w:pPr>
            <w:r w:rsidRPr="003968F8">
              <w:rPr>
                <w:rFonts w:ascii="Arial" w:hAnsi="Arial"/>
                <w:sz w:val="20"/>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3968F8" w:rsidRDefault="00A20DBC" w:rsidP="001E1278">
            <w:pPr>
              <w:rPr>
                <w:rFonts w:ascii="Arial" w:hAnsi="Arial"/>
                <w:sz w:val="18"/>
                <w:szCs w:val="18"/>
              </w:rPr>
            </w:pPr>
            <w:r w:rsidRPr="003968F8">
              <w:rPr>
                <w:rFonts w:ascii="Arial" w:hAnsi="Arial"/>
                <w:sz w:val="18"/>
                <w:szCs w:val="18"/>
              </w:rPr>
              <w:t>Best practice or many examples of Good practice evident</w:t>
            </w:r>
          </w:p>
        </w:tc>
      </w:tr>
      <w:tr w:rsidR="00673B16" w:rsidRPr="003968F8"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3968F8" w:rsidRDefault="00A20DBC" w:rsidP="001E1278">
            <w:pPr>
              <w:rPr>
                <w:rFonts w:ascii="Arial" w:hAnsi="Arial"/>
                <w:sz w:val="20"/>
              </w:rPr>
            </w:pPr>
            <w:r w:rsidRPr="003968F8">
              <w:rPr>
                <w:rFonts w:ascii="Arial" w:hAnsi="Arial"/>
                <w:sz w:val="20"/>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3968F8" w:rsidRDefault="00A20DBC" w:rsidP="001E1278">
            <w:pPr>
              <w:rPr>
                <w:rFonts w:ascii="Arial" w:hAnsi="Arial"/>
                <w:sz w:val="18"/>
                <w:szCs w:val="18"/>
              </w:rPr>
            </w:pPr>
            <w:r w:rsidRPr="003968F8">
              <w:rPr>
                <w:rFonts w:ascii="Arial" w:hAnsi="Arial"/>
                <w:sz w:val="18"/>
                <w:szCs w:val="18"/>
              </w:rPr>
              <w:t>some examples of Good practice evident; development is desirable or recommended</w:t>
            </w:r>
          </w:p>
        </w:tc>
      </w:tr>
      <w:tr w:rsidR="00673B16" w:rsidRPr="003968F8"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3968F8" w:rsidRDefault="00673B16" w:rsidP="001E1278">
            <w:pPr>
              <w:rPr>
                <w:rFonts w:ascii="Arial" w:hAnsi="Arial"/>
                <w:sz w:val="20"/>
              </w:rPr>
            </w:pPr>
            <w:r w:rsidRPr="003968F8">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3968F8" w:rsidRDefault="00673B16" w:rsidP="001E1278">
            <w:pPr>
              <w:rPr>
                <w:rFonts w:ascii="Arial" w:hAnsi="Arial"/>
                <w:sz w:val="18"/>
                <w:szCs w:val="18"/>
              </w:rPr>
            </w:pPr>
            <w:r w:rsidRPr="003968F8">
              <w:rPr>
                <w:rFonts w:ascii="Arial" w:hAnsi="Arial"/>
                <w:sz w:val="18"/>
                <w:szCs w:val="18"/>
              </w:rPr>
              <w:t xml:space="preserve">Immediate </w:t>
            </w:r>
            <w:r w:rsidR="00A20DBC" w:rsidRPr="003968F8">
              <w:rPr>
                <w:rFonts w:ascii="Arial" w:hAnsi="Arial"/>
                <w:sz w:val="18"/>
                <w:szCs w:val="18"/>
              </w:rPr>
              <w:t>or</w:t>
            </w:r>
            <w:r w:rsidRPr="003968F8">
              <w:rPr>
                <w:rFonts w:ascii="Arial" w:hAnsi="Arial"/>
                <w:sz w:val="18"/>
                <w:szCs w:val="18"/>
              </w:rPr>
              <w:t xml:space="preserve"> significant action </w:t>
            </w:r>
            <w:r w:rsidR="00A20DBC" w:rsidRPr="003968F8">
              <w:rPr>
                <w:rFonts w:ascii="Arial" w:hAnsi="Arial"/>
                <w:sz w:val="18"/>
                <w:szCs w:val="18"/>
              </w:rPr>
              <w:t xml:space="preserve">is </w:t>
            </w:r>
            <w:r w:rsidRPr="003968F8">
              <w:rPr>
                <w:rFonts w:ascii="Arial" w:hAnsi="Arial"/>
                <w:sz w:val="18"/>
                <w:szCs w:val="18"/>
              </w:rPr>
              <w:t>required for at least one component</w:t>
            </w:r>
          </w:p>
        </w:tc>
      </w:tr>
    </w:tbl>
    <w:p w14:paraId="66219F76" w14:textId="77777777" w:rsidR="00A526D5" w:rsidRPr="003968F8" w:rsidRDefault="00A526D5" w:rsidP="002E670D">
      <w:pPr>
        <w:rPr>
          <w:rFonts w:ascii="Arial" w:hAnsi="Arial"/>
          <w:b/>
          <w:bCs/>
        </w:rPr>
      </w:pPr>
    </w:p>
    <w:p w14:paraId="12889CD6" w14:textId="77777777" w:rsidR="00317FB6" w:rsidRPr="003968F8" w:rsidRDefault="00317FB6">
      <w:pPr>
        <w:suppressAutoHyphens w:val="0"/>
        <w:autoSpaceDE/>
        <w:autoSpaceDN/>
        <w:adjustRightInd/>
        <w:spacing w:before="0" w:after="0" w:line="240" w:lineRule="auto"/>
        <w:textAlignment w:val="auto"/>
        <w:rPr>
          <w:rFonts w:ascii="Arial" w:hAnsi="Arial"/>
          <w:b/>
          <w:bCs/>
        </w:rPr>
      </w:pPr>
      <w:r w:rsidRPr="003968F8">
        <w:rPr>
          <w:rFonts w:ascii="Arial" w:hAnsi="Arial"/>
          <w:b/>
          <w:bCs/>
        </w:rPr>
        <w:br w:type="page"/>
      </w:r>
    </w:p>
    <w:p w14:paraId="73C6F05C" w14:textId="585D9B8D" w:rsidR="00B82E3D" w:rsidRPr="003968F8" w:rsidRDefault="00B82E3D" w:rsidP="00B261ED">
      <w:pPr>
        <w:pStyle w:val="ListParagraph"/>
        <w:numPr>
          <w:ilvl w:val="0"/>
          <w:numId w:val="39"/>
        </w:numPr>
        <w:rPr>
          <w:rFonts w:ascii="Arial" w:hAnsi="Arial"/>
          <w:b/>
          <w:bCs/>
        </w:rPr>
      </w:pPr>
      <w:r w:rsidRPr="003968F8">
        <w:rPr>
          <w:rFonts w:ascii="Arial" w:hAnsi="Arial"/>
          <w:b/>
          <w:bCs/>
        </w:rPr>
        <w:lastRenderedPageBreak/>
        <w:t xml:space="preserve">Is this service certified under </w:t>
      </w:r>
      <w:hyperlink r:id="rId13" w:history="1">
        <w:r w:rsidRPr="003968F8">
          <w:rPr>
            <w:rStyle w:val="Hyperlink"/>
            <w:rFonts w:ascii="Arial" w:hAnsi="Arial"/>
            <w:b/>
            <w:bCs/>
          </w:rPr>
          <w:t>Ngā Paerewa</w:t>
        </w:r>
      </w:hyperlink>
      <w:r w:rsidR="00247DC1" w:rsidRPr="003968F8">
        <w:rPr>
          <w:rFonts w:ascii="Arial" w:hAnsi="Arial"/>
          <w:b/>
          <w:bCs/>
        </w:rPr>
        <w:t xml:space="preserve"> (Health and Disability Services Standard NZS 8134:2021)</w:t>
      </w:r>
      <w:r w:rsidRPr="003968F8">
        <w:rPr>
          <w:rFonts w:ascii="Arial" w:hAnsi="Arial"/>
          <w:b/>
          <w:bCs/>
        </w:rPr>
        <w:t>?</w:t>
      </w:r>
    </w:p>
    <w:p w14:paraId="6F41B16C" w14:textId="68ECC026" w:rsidR="00B261ED" w:rsidRPr="003968F8" w:rsidRDefault="002E670D" w:rsidP="00772C9B">
      <w:pPr>
        <w:rPr>
          <w:rFonts w:ascii="Arial" w:hAnsi="Arial"/>
        </w:rPr>
      </w:pPr>
      <w:r w:rsidRPr="003968F8">
        <w:rPr>
          <w:rFonts w:ascii="Arial" w:hAnsi="Arial"/>
        </w:rPr>
        <w:t xml:space="preserve">Select one option: </w:t>
      </w:r>
      <w:r w:rsidR="00247DC1" w:rsidRPr="003968F8">
        <w:rPr>
          <w:rFonts w:ascii="Arial" w:hAnsi="Arial"/>
          <w:strike/>
        </w:rPr>
        <w:t>Y</w:t>
      </w:r>
      <w:r w:rsidR="00B82E3D" w:rsidRPr="003968F8">
        <w:rPr>
          <w:rFonts w:ascii="Arial" w:hAnsi="Arial"/>
          <w:strike/>
        </w:rPr>
        <w:t>es</w:t>
      </w:r>
      <w:r w:rsidRPr="003968F8">
        <w:rPr>
          <w:rFonts w:ascii="Arial" w:hAnsi="Arial"/>
        </w:rPr>
        <w:t xml:space="preserve"> </w:t>
      </w:r>
      <w:r w:rsidR="00247DC1" w:rsidRPr="003968F8">
        <w:rPr>
          <w:rFonts w:ascii="Arial" w:hAnsi="Arial"/>
        </w:rPr>
        <w:t>/</w:t>
      </w:r>
      <w:r w:rsidRPr="003968F8">
        <w:rPr>
          <w:rFonts w:ascii="Arial" w:hAnsi="Arial"/>
        </w:rPr>
        <w:t xml:space="preserve"> </w:t>
      </w:r>
      <w:r w:rsidR="00247DC1" w:rsidRPr="003968F8">
        <w:rPr>
          <w:rFonts w:ascii="Arial" w:hAnsi="Arial"/>
          <w:b/>
          <w:bCs/>
        </w:rPr>
        <w:t>No</w:t>
      </w:r>
    </w:p>
    <w:p w14:paraId="5BB377B3" w14:textId="77777777" w:rsidR="00ED0CB6" w:rsidRPr="003968F8" w:rsidRDefault="00772C9B" w:rsidP="00ED0CB6">
      <w:pPr>
        <w:rPr>
          <w:rFonts w:ascii="Arial" w:hAnsi="Arial"/>
        </w:rPr>
      </w:pPr>
      <w:r w:rsidRPr="003968F8">
        <w:rPr>
          <w:rFonts w:ascii="Arial" w:hAnsi="Arial"/>
        </w:rPr>
        <w:t>If yes,</w:t>
      </w:r>
      <w:r w:rsidR="002E670D" w:rsidRPr="003968F8">
        <w:rPr>
          <w:rFonts w:ascii="Arial" w:hAnsi="Arial"/>
        </w:rPr>
        <w:t xml:space="preserve"> </w:t>
      </w:r>
      <w:r w:rsidR="00875355" w:rsidRPr="003968F8">
        <w:rPr>
          <w:rFonts w:ascii="Arial" w:hAnsi="Arial"/>
        </w:rPr>
        <w:t xml:space="preserve">summary </w:t>
      </w:r>
      <w:r w:rsidR="00ED6A77" w:rsidRPr="003968F8">
        <w:rPr>
          <w:rFonts w:ascii="Arial" w:hAnsi="Arial"/>
        </w:rPr>
        <w:t xml:space="preserve">of </w:t>
      </w:r>
      <w:r w:rsidR="00875355" w:rsidRPr="003968F8">
        <w:rPr>
          <w:rFonts w:ascii="Arial" w:hAnsi="Arial"/>
        </w:rPr>
        <w:t xml:space="preserve">progress </w:t>
      </w:r>
      <w:r w:rsidR="009453AD" w:rsidRPr="003968F8">
        <w:rPr>
          <w:rFonts w:ascii="Arial" w:hAnsi="Arial"/>
        </w:rPr>
        <w:t>to meet</w:t>
      </w:r>
      <w:r w:rsidR="006C4DD7" w:rsidRPr="003968F8">
        <w:rPr>
          <w:rFonts w:ascii="Arial" w:hAnsi="Arial"/>
        </w:rPr>
        <w:t xml:space="preserve"> the most recent certification audit </w:t>
      </w:r>
      <w:r w:rsidR="0094089E" w:rsidRPr="003968F8">
        <w:rPr>
          <w:rFonts w:ascii="Arial" w:hAnsi="Arial"/>
        </w:rPr>
        <w:t xml:space="preserve">findings: </w:t>
      </w:r>
    </w:p>
    <w:p w14:paraId="26FC5DA1" w14:textId="54F71EC8" w:rsidR="00ED0CB6" w:rsidRPr="003968F8" w:rsidRDefault="00ED0CB6" w:rsidP="00ED0CB6">
      <w:pPr>
        <w:jc w:val="right"/>
        <w:rPr>
          <w:rFonts w:ascii="Arial" w:hAnsi="Arial"/>
          <w:b/>
          <w:bCs/>
        </w:rPr>
      </w:pPr>
      <w:r w:rsidRPr="003968F8">
        <w:rPr>
          <w:rFonts w:ascii="Arial" w:hAnsi="Arial"/>
          <w:b/>
          <w:bCs/>
        </w:rPr>
        <w:t>n/a</w:t>
      </w:r>
    </w:p>
    <w:p w14:paraId="216773D5" w14:textId="0F03FC8D" w:rsidR="00A526D5" w:rsidRPr="003968F8" w:rsidRDefault="00B82E3D" w:rsidP="00ED0CB6">
      <w:pPr>
        <w:rPr>
          <w:rFonts w:ascii="Arial" w:hAnsi="Arial"/>
          <w:b/>
          <w:bCs/>
        </w:rPr>
      </w:pPr>
      <w:r w:rsidRPr="003968F8">
        <w:rPr>
          <w:rFonts w:ascii="Arial" w:hAnsi="Arial"/>
          <w:b/>
          <w:bCs/>
        </w:rPr>
        <w:t>Recommendations and requirements</w:t>
      </w:r>
    </w:p>
    <w:p w14:paraId="07B4529F" w14:textId="7D04F141" w:rsidR="001F3B66" w:rsidRPr="003968F8" w:rsidRDefault="001F3B66" w:rsidP="001F3B66">
      <w:pPr>
        <w:pStyle w:val="ListParagraph"/>
        <w:numPr>
          <w:ilvl w:val="1"/>
          <w:numId w:val="39"/>
        </w:numPr>
        <w:rPr>
          <w:rFonts w:ascii="Arial" w:hAnsi="Arial"/>
          <w:b/>
          <w:bCs/>
        </w:rPr>
      </w:pPr>
      <w:r w:rsidRPr="003968F8">
        <w:rPr>
          <w:rFonts w:ascii="Arial" w:hAnsi="Arial"/>
          <w:b/>
          <w:bCs/>
        </w:rPr>
        <w:t>Recommendations for a</w:t>
      </w:r>
      <w:r w:rsidR="00DB11FB" w:rsidRPr="003968F8">
        <w:rPr>
          <w:rFonts w:ascii="Arial" w:hAnsi="Arial"/>
          <w:b/>
          <w:bCs/>
        </w:rPr>
        <w:t>reas of development</w:t>
      </w:r>
    </w:p>
    <w:p w14:paraId="242555F2" w14:textId="5129D980" w:rsidR="003968F8" w:rsidRDefault="003968F8" w:rsidP="003968F8">
      <w:pPr>
        <w:pStyle w:val="ListParagraph"/>
        <w:numPr>
          <w:ilvl w:val="0"/>
          <w:numId w:val="44"/>
        </w:numPr>
        <w:suppressAutoHyphens w:val="0"/>
        <w:autoSpaceDE/>
        <w:autoSpaceDN/>
        <w:adjustRightInd/>
        <w:spacing w:before="0" w:after="160" w:line="259" w:lineRule="auto"/>
        <w:contextualSpacing w:val="0"/>
        <w:textAlignment w:val="auto"/>
        <w:rPr>
          <w:rFonts w:ascii="Arial" w:hAnsi="Arial"/>
        </w:rPr>
      </w:pPr>
      <w:r>
        <w:rPr>
          <w:rFonts w:ascii="Arial" w:hAnsi="Arial"/>
        </w:rPr>
        <w:t xml:space="preserve">The </w:t>
      </w:r>
      <w:r w:rsidRPr="003D44D4">
        <w:rPr>
          <w:rFonts w:ascii="Arial" w:hAnsi="Arial"/>
        </w:rPr>
        <w:t>service completes their review of the Restrictive Practices and Restraint Minimisation Policy be completed as soon as possible and include definitions of all forms of restraint (including emergency restraint) and the Hōhepa Wellington policy on personal restraint.</w:t>
      </w:r>
    </w:p>
    <w:p w14:paraId="475ED924" w14:textId="2B189A7F" w:rsidR="003968F8" w:rsidRDefault="003968F8" w:rsidP="003968F8">
      <w:pPr>
        <w:pStyle w:val="ListParagraph"/>
        <w:numPr>
          <w:ilvl w:val="0"/>
          <w:numId w:val="44"/>
        </w:numPr>
        <w:suppressAutoHyphens w:val="0"/>
        <w:autoSpaceDE/>
        <w:autoSpaceDN/>
        <w:adjustRightInd/>
        <w:spacing w:before="0" w:after="160" w:line="259" w:lineRule="auto"/>
        <w:contextualSpacing w:val="0"/>
        <w:textAlignment w:val="auto"/>
        <w:rPr>
          <w:rFonts w:ascii="Arial" w:hAnsi="Arial"/>
        </w:rPr>
      </w:pPr>
      <w:r>
        <w:rPr>
          <w:rFonts w:ascii="Arial" w:hAnsi="Arial"/>
        </w:rPr>
        <w:t>More focused consideration on how to approach personal planning is suggested to explore person directed and aspirational goals and progress reporting.  Separating personal planning goals from the Support Plan and making them more accessible to the person may be helpful.</w:t>
      </w:r>
    </w:p>
    <w:p w14:paraId="1CBD04B6" w14:textId="07E09FAD" w:rsidR="003968F8" w:rsidRPr="00A46049" w:rsidRDefault="003968F8" w:rsidP="003968F8">
      <w:pPr>
        <w:pStyle w:val="ListParagraph"/>
        <w:numPr>
          <w:ilvl w:val="0"/>
          <w:numId w:val="44"/>
        </w:numPr>
        <w:suppressAutoHyphens w:val="0"/>
        <w:autoSpaceDE/>
        <w:autoSpaceDN/>
        <w:adjustRightInd/>
        <w:spacing w:before="0" w:after="160" w:line="259" w:lineRule="auto"/>
        <w:contextualSpacing w:val="0"/>
        <w:textAlignment w:val="auto"/>
        <w:rPr>
          <w:rFonts w:ascii="Arial" w:hAnsi="Arial"/>
        </w:rPr>
      </w:pPr>
      <w:r>
        <w:rPr>
          <w:rFonts w:ascii="Arial" w:hAnsi="Arial"/>
        </w:rPr>
        <w:t>The service reviews how home agreements (residential agreement) under the residential contract specifications are expected to look during the process of reviewing their documentation.</w:t>
      </w:r>
    </w:p>
    <w:p w14:paraId="33CA3CD0" w14:textId="77777777" w:rsidR="00B261ED" w:rsidRPr="003968F8" w:rsidRDefault="00B261ED" w:rsidP="00772C9B">
      <w:pPr>
        <w:rPr>
          <w:rFonts w:ascii="Arial" w:hAnsi="Arial"/>
          <w:b/>
          <w:bCs/>
        </w:rPr>
      </w:pPr>
    </w:p>
    <w:p w14:paraId="5A3813DF" w14:textId="4134510A" w:rsidR="00DB11FB" w:rsidRPr="003968F8" w:rsidRDefault="00E849A6">
      <w:pPr>
        <w:pStyle w:val="ListParagraph"/>
        <w:numPr>
          <w:ilvl w:val="1"/>
          <w:numId w:val="39"/>
        </w:numPr>
        <w:rPr>
          <w:rFonts w:ascii="Arial" w:hAnsi="Arial"/>
          <w:b/>
          <w:bCs/>
        </w:rPr>
      </w:pPr>
      <w:r w:rsidRPr="003968F8">
        <w:rPr>
          <w:rFonts w:ascii="Arial" w:hAnsi="Arial"/>
          <w:b/>
          <w:bCs/>
        </w:rPr>
        <w:t>Requirements</w:t>
      </w:r>
      <w:r w:rsidR="00DB11FB" w:rsidRPr="003968F8">
        <w:rPr>
          <w:rFonts w:ascii="Arial" w:hAnsi="Arial"/>
          <w:b/>
          <w:bCs/>
        </w:rPr>
        <w:t xml:space="preserve"> </w:t>
      </w:r>
      <w:r w:rsidR="00B82E3D" w:rsidRPr="003968F8">
        <w:rPr>
          <w:rFonts w:ascii="Arial" w:hAnsi="Arial"/>
          <w:b/>
          <w:bCs/>
        </w:rPr>
        <w:t>(contractually required)</w:t>
      </w:r>
    </w:p>
    <w:p w14:paraId="58984906" w14:textId="77777777" w:rsidR="00ED0CB6" w:rsidRPr="003968F8" w:rsidRDefault="00ED0CB6" w:rsidP="00ED0CB6">
      <w:pPr>
        <w:pStyle w:val="ListParagraph"/>
        <w:ind w:left="1080"/>
        <w:rPr>
          <w:rFonts w:ascii="Arial" w:hAnsi="Arial"/>
        </w:rPr>
      </w:pPr>
    </w:p>
    <w:p w14:paraId="70C002EE" w14:textId="338AD5B2" w:rsidR="00ED0CB6" w:rsidRPr="003968F8" w:rsidRDefault="00ED0CB6" w:rsidP="00ED0CB6">
      <w:pPr>
        <w:pStyle w:val="ListParagraph"/>
        <w:ind w:left="1080"/>
        <w:rPr>
          <w:rFonts w:ascii="Arial" w:hAnsi="Arial"/>
          <w:b/>
          <w:bCs/>
        </w:rPr>
      </w:pPr>
      <w:r w:rsidRPr="003968F8">
        <w:rPr>
          <w:rFonts w:ascii="Arial" w:hAnsi="Arial"/>
          <w:b/>
          <w:bCs/>
        </w:rPr>
        <w:t>There were no requirements</w:t>
      </w:r>
    </w:p>
    <w:p w14:paraId="38355652" w14:textId="77777777" w:rsidR="00ED0CB6" w:rsidRPr="003968F8" w:rsidRDefault="00ED0CB6" w:rsidP="00ED0CB6">
      <w:pPr>
        <w:pStyle w:val="ListParagraph"/>
        <w:ind w:left="1080"/>
        <w:rPr>
          <w:rFonts w:ascii="Arial" w:hAnsi="Arial"/>
        </w:rPr>
      </w:pPr>
    </w:p>
    <w:p w14:paraId="0D903DEA" w14:textId="0FC68B89" w:rsidR="0090719A" w:rsidRPr="0008384A" w:rsidRDefault="0090719A" w:rsidP="0008384A">
      <w:pPr>
        <w:suppressAutoHyphens w:val="0"/>
        <w:autoSpaceDE/>
        <w:autoSpaceDN/>
        <w:adjustRightInd/>
        <w:spacing w:before="0" w:line="240" w:lineRule="auto"/>
        <w:textAlignment w:val="auto"/>
        <w:rPr>
          <w:rFonts w:ascii="Arial" w:hAnsi="Arial"/>
          <w:b/>
          <w:bCs/>
        </w:rPr>
      </w:pPr>
      <w:r w:rsidRPr="0008384A">
        <w:rPr>
          <w:rFonts w:ascii="Arial" w:hAnsi="Arial"/>
          <w:b/>
          <w:bCs/>
        </w:rPr>
        <w:t xml:space="preserve">Evaluator reflection on the provider’s strengths </w:t>
      </w:r>
    </w:p>
    <w:p w14:paraId="04AADED0" w14:textId="33A90995" w:rsidR="00B95019" w:rsidRDefault="00B57FB2" w:rsidP="0008384A">
      <w:pPr>
        <w:rPr>
          <w:rFonts w:ascii="Arial" w:hAnsi="Arial"/>
        </w:rPr>
      </w:pPr>
      <w:r>
        <w:rPr>
          <w:rFonts w:ascii="Arial" w:hAnsi="Arial"/>
        </w:rPr>
        <w:t xml:space="preserve">The man in this home appears very content in his accommodation and with his support workers.    The flat provides an ample lounge space, with a tidy kitchen and dining area. The person proudly showed a member of the Evaluation Team around his flat which is personalised throughout. This person requires a predictable routine but has a very busy schedule involving both at home activities (around the Hōhepa campus) and in the community. He enjoys gardening with the groundsman, Joga, Zumba, Special Olympics (10 pin), Sailability in the summer months, shopping and visiting the Mall, going to </w:t>
      </w:r>
      <w:r w:rsidRPr="00606564">
        <w:rPr>
          <w:rFonts w:ascii="Arial" w:hAnsi="Arial"/>
          <w:iCs/>
        </w:rPr>
        <w:t>eurythmy</w:t>
      </w:r>
      <w:r>
        <w:rPr>
          <w:rFonts w:ascii="Arial" w:hAnsi="Arial"/>
          <w:iCs/>
        </w:rPr>
        <w:t>, working with his staff (household), and horse riding</w:t>
      </w:r>
      <w:r w:rsidR="00B95019" w:rsidRPr="003968F8">
        <w:rPr>
          <w:rFonts w:ascii="Arial" w:hAnsi="Arial"/>
        </w:rPr>
        <w:t>.</w:t>
      </w:r>
    </w:p>
    <w:p w14:paraId="71632846" w14:textId="433F9457" w:rsidR="00B57FB2" w:rsidRPr="003968F8" w:rsidRDefault="00B57FB2" w:rsidP="0090719A">
      <w:pPr>
        <w:rPr>
          <w:rFonts w:ascii="Arial" w:hAnsi="Arial"/>
        </w:rPr>
      </w:pPr>
      <w:r>
        <w:rPr>
          <w:rFonts w:ascii="Arial" w:hAnsi="Arial"/>
        </w:rPr>
        <w:t>The staff team is stable and knows the person well.  They follow protocols to provide the best personal and behavioural support.  Support plans and behaviour support plans are comprehensive and up-to-date.</w:t>
      </w:r>
    </w:p>
    <w:p w14:paraId="1C60B509" w14:textId="64F192EA" w:rsidR="00313CDB" w:rsidRPr="00ED0CB6" w:rsidRDefault="005D1502" w:rsidP="00313CDB">
      <w:r w:rsidRPr="00ED0CB6">
        <w:t xml:space="preserve"> </w:t>
      </w:r>
    </w:p>
    <w:sectPr w:rsidR="00313CDB" w:rsidRPr="00ED0CB6"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9F19" w14:textId="77777777" w:rsidR="005F6450" w:rsidRDefault="005F6450">
      <w:r>
        <w:separator/>
      </w:r>
    </w:p>
    <w:p w14:paraId="5F8E44FE" w14:textId="77777777" w:rsidR="005F6450" w:rsidRDefault="005F6450"/>
  </w:endnote>
  <w:endnote w:type="continuationSeparator" w:id="0">
    <w:p w14:paraId="57616E17" w14:textId="77777777" w:rsidR="005F6450" w:rsidRDefault="005F6450">
      <w:r>
        <w:continuationSeparator/>
      </w:r>
    </w:p>
    <w:p w14:paraId="4FC95560" w14:textId="77777777" w:rsidR="005F6450" w:rsidRDefault="005F6450"/>
  </w:endnote>
  <w:endnote w:type="continuationNotice" w:id="1">
    <w:p w14:paraId="34705424" w14:textId="77777777" w:rsidR="005F6450" w:rsidRDefault="005F64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55EE" w14:textId="77777777" w:rsidR="005F6450" w:rsidRDefault="005F6450">
      <w:r>
        <w:separator/>
      </w:r>
    </w:p>
    <w:p w14:paraId="3DE93DF7" w14:textId="77777777" w:rsidR="005F6450" w:rsidRDefault="005F6450"/>
  </w:footnote>
  <w:footnote w:type="continuationSeparator" w:id="0">
    <w:p w14:paraId="30EAC6BC" w14:textId="77777777" w:rsidR="005F6450" w:rsidRDefault="005F6450">
      <w:r>
        <w:continuationSeparator/>
      </w:r>
    </w:p>
    <w:p w14:paraId="39D6E3A7" w14:textId="77777777" w:rsidR="005F6450" w:rsidRDefault="005F6450"/>
  </w:footnote>
  <w:footnote w:type="continuationNotice" w:id="1">
    <w:p w14:paraId="0272136A" w14:textId="77777777" w:rsidR="005F6450" w:rsidRDefault="005F64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1583175"/>
    <w:multiLevelType w:val="hybridMultilevel"/>
    <w:tmpl w:val="6CA682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7684854"/>
    <w:multiLevelType w:val="hybridMultilevel"/>
    <w:tmpl w:val="AE9E97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1"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8"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8"/>
  </w:num>
  <w:num w:numId="2" w16cid:durableId="744647662">
    <w:abstractNumId w:val="30"/>
  </w:num>
  <w:num w:numId="3" w16cid:durableId="36124615">
    <w:abstractNumId w:val="32"/>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9"/>
  </w:num>
  <w:num w:numId="13" w16cid:durableId="345787206">
    <w:abstractNumId w:val="10"/>
  </w:num>
  <w:num w:numId="14" w16cid:durableId="468716967">
    <w:abstractNumId w:val="8"/>
  </w:num>
  <w:num w:numId="15" w16cid:durableId="1147089504">
    <w:abstractNumId w:val="8"/>
  </w:num>
  <w:num w:numId="16" w16cid:durableId="1718965741">
    <w:abstractNumId w:val="27"/>
  </w:num>
  <w:num w:numId="17" w16cid:durableId="526723129">
    <w:abstractNumId w:val="6"/>
  </w:num>
  <w:num w:numId="18" w16cid:durableId="864447556">
    <w:abstractNumId w:val="29"/>
  </w:num>
  <w:num w:numId="19" w16cid:durableId="1941986373">
    <w:abstractNumId w:val="10"/>
  </w:num>
  <w:num w:numId="20" w16cid:durableId="1432819115">
    <w:abstractNumId w:val="17"/>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7"/>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5"/>
  </w:num>
  <w:num w:numId="25" w16cid:durableId="1151411266">
    <w:abstractNumId w:val="21"/>
  </w:num>
  <w:num w:numId="26" w16cid:durableId="890729947">
    <w:abstractNumId w:val="17"/>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1"/>
  </w:num>
  <w:num w:numId="28" w16cid:durableId="1571304397">
    <w:abstractNumId w:val="15"/>
  </w:num>
  <w:num w:numId="29" w16cid:durableId="1304847002">
    <w:abstractNumId w:val="17"/>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8"/>
  </w:num>
  <w:num w:numId="31" w16cid:durableId="885993438">
    <w:abstractNumId w:val="13"/>
  </w:num>
  <w:num w:numId="32" w16cid:durableId="1719014930">
    <w:abstractNumId w:val="9"/>
  </w:num>
  <w:num w:numId="33" w16cid:durableId="597636047">
    <w:abstractNumId w:val="26"/>
  </w:num>
  <w:num w:numId="34" w16cid:durableId="8443950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2"/>
  </w:num>
  <w:num w:numId="37" w16cid:durableId="1718040597">
    <w:abstractNumId w:val="24"/>
  </w:num>
  <w:num w:numId="38" w16cid:durableId="7175498">
    <w:abstractNumId w:val="12"/>
  </w:num>
  <w:num w:numId="39" w16cid:durableId="2087146254">
    <w:abstractNumId w:val="23"/>
  </w:num>
  <w:num w:numId="40" w16cid:durableId="274606229">
    <w:abstractNumId w:val="14"/>
  </w:num>
  <w:num w:numId="41" w16cid:durableId="1470246519">
    <w:abstractNumId w:val="20"/>
  </w:num>
  <w:num w:numId="42" w16cid:durableId="643319116">
    <w:abstractNumId w:val="11"/>
  </w:num>
  <w:num w:numId="43" w16cid:durableId="1343119353">
    <w:abstractNumId w:val="16"/>
  </w:num>
  <w:num w:numId="44" w16cid:durableId="23497866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20C78"/>
    <w:rsid w:val="00022D2F"/>
    <w:rsid w:val="00023C67"/>
    <w:rsid w:val="000261E9"/>
    <w:rsid w:val="00034268"/>
    <w:rsid w:val="00034CC5"/>
    <w:rsid w:val="000400DF"/>
    <w:rsid w:val="00041313"/>
    <w:rsid w:val="00041A1C"/>
    <w:rsid w:val="00051FBD"/>
    <w:rsid w:val="00053967"/>
    <w:rsid w:val="000619DF"/>
    <w:rsid w:val="00061A25"/>
    <w:rsid w:val="00064C5B"/>
    <w:rsid w:val="00067E41"/>
    <w:rsid w:val="000717B2"/>
    <w:rsid w:val="00073816"/>
    <w:rsid w:val="00074630"/>
    <w:rsid w:val="000748BF"/>
    <w:rsid w:val="00082225"/>
    <w:rsid w:val="0008384A"/>
    <w:rsid w:val="00086261"/>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C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91"/>
    <w:rsid w:val="001E59B0"/>
    <w:rsid w:val="001F3B66"/>
    <w:rsid w:val="001F52DF"/>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57AC"/>
    <w:rsid w:val="002D626A"/>
    <w:rsid w:val="002D6C4D"/>
    <w:rsid w:val="002E1242"/>
    <w:rsid w:val="002E4691"/>
    <w:rsid w:val="002E670D"/>
    <w:rsid w:val="002E6984"/>
    <w:rsid w:val="002F22F0"/>
    <w:rsid w:val="002F30F1"/>
    <w:rsid w:val="003051FF"/>
    <w:rsid w:val="00305F6F"/>
    <w:rsid w:val="003073E7"/>
    <w:rsid w:val="00311D7A"/>
    <w:rsid w:val="00313CDB"/>
    <w:rsid w:val="00315E87"/>
    <w:rsid w:val="00317FB6"/>
    <w:rsid w:val="003210BF"/>
    <w:rsid w:val="00321653"/>
    <w:rsid w:val="00321F6C"/>
    <w:rsid w:val="00322CBA"/>
    <w:rsid w:val="0032736B"/>
    <w:rsid w:val="00334321"/>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910B4"/>
    <w:rsid w:val="00392CF2"/>
    <w:rsid w:val="0039559C"/>
    <w:rsid w:val="003968F8"/>
    <w:rsid w:val="00397C31"/>
    <w:rsid w:val="003A3598"/>
    <w:rsid w:val="003A3EB8"/>
    <w:rsid w:val="003B041A"/>
    <w:rsid w:val="003B78C6"/>
    <w:rsid w:val="003C2C8D"/>
    <w:rsid w:val="003C3275"/>
    <w:rsid w:val="003C3352"/>
    <w:rsid w:val="003C61FB"/>
    <w:rsid w:val="003D1AA7"/>
    <w:rsid w:val="003D4415"/>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C26"/>
    <w:rsid w:val="00443C80"/>
    <w:rsid w:val="00444D05"/>
    <w:rsid w:val="00445F83"/>
    <w:rsid w:val="004462DD"/>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92202"/>
    <w:rsid w:val="004A0857"/>
    <w:rsid w:val="004A3177"/>
    <w:rsid w:val="004B5996"/>
    <w:rsid w:val="004B7180"/>
    <w:rsid w:val="004C37FD"/>
    <w:rsid w:val="004C5D40"/>
    <w:rsid w:val="004C5DF2"/>
    <w:rsid w:val="004C656F"/>
    <w:rsid w:val="004F023B"/>
    <w:rsid w:val="004F6225"/>
    <w:rsid w:val="004F6CA0"/>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AEC"/>
    <w:rsid w:val="00552F54"/>
    <w:rsid w:val="00555589"/>
    <w:rsid w:val="00557D02"/>
    <w:rsid w:val="00557EC6"/>
    <w:rsid w:val="00560112"/>
    <w:rsid w:val="00564EC8"/>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6D52"/>
    <w:rsid w:val="005D1502"/>
    <w:rsid w:val="005D1E03"/>
    <w:rsid w:val="005D2868"/>
    <w:rsid w:val="005D7524"/>
    <w:rsid w:val="005E54C9"/>
    <w:rsid w:val="005E58CD"/>
    <w:rsid w:val="005E64CE"/>
    <w:rsid w:val="005F27A3"/>
    <w:rsid w:val="005F3B66"/>
    <w:rsid w:val="005F4506"/>
    <w:rsid w:val="005F640E"/>
    <w:rsid w:val="005F6450"/>
    <w:rsid w:val="005F6C13"/>
    <w:rsid w:val="005F7C23"/>
    <w:rsid w:val="005F7E1F"/>
    <w:rsid w:val="006019F2"/>
    <w:rsid w:val="00603C6B"/>
    <w:rsid w:val="006045B3"/>
    <w:rsid w:val="006073B9"/>
    <w:rsid w:val="00607E68"/>
    <w:rsid w:val="006125E6"/>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6D5A"/>
    <w:rsid w:val="006905F6"/>
    <w:rsid w:val="00692A53"/>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5AA6"/>
    <w:rsid w:val="006E241B"/>
    <w:rsid w:val="006E28DE"/>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450C1"/>
    <w:rsid w:val="00850851"/>
    <w:rsid w:val="008516AF"/>
    <w:rsid w:val="00852A39"/>
    <w:rsid w:val="0085382F"/>
    <w:rsid w:val="00855455"/>
    <w:rsid w:val="008603AF"/>
    <w:rsid w:val="00861CCD"/>
    <w:rsid w:val="00865CEA"/>
    <w:rsid w:val="0086670C"/>
    <w:rsid w:val="00871E2E"/>
    <w:rsid w:val="0087317E"/>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41BF"/>
    <w:rsid w:val="00904D12"/>
    <w:rsid w:val="0090719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53AD"/>
    <w:rsid w:val="00946376"/>
    <w:rsid w:val="00950A77"/>
    <w:rsid w:val="00955604"/>
    <w:rsid w:val="009616B2"/>
    <w:rsid w:val="00961853"/>
    <w:rsid w:val="009627CF"/>
    <w:rsid w:val="00967EC0"/>
    <w:rsid w:val="00971182"/>
    <w:rsid w:val="00974547"/>
    <w:rsid w:val="00975185"/>
    <w:rsid w:val="009841A4"/>
    <w:rsid w:val="009921B4"/>
    <w:rsid w:val="00992B97"/>
    <w:rsid w:val="00996147"/>
    <w:rsid w:val="009965E4"/>
    <w:rsid w:val="009972E8"/>
    <w:rsid w:val="00997939"/>
    <w:rsid w:val="009A18B0"/>
    <w:rsid w:val="009A268B"/>
    <w:rsid w:val="009A2C75"/>
    <w:rsid w:val="009A47DC"/>
    <w:rsid w:val="009A7B93"/>
    <w:rsid w:val="009B3215"/>
    <w:rsid w:val="009B438D"/>
    <w:rsid w:val="009B48E0"/>
    <w:rsid w:val="009B4B7F"/>
    <w:rsid w:val="009C0A9B"/>
    <w:rsid w:val="009C1241"/>
    <w:rsid w:val="009C4957"/>
    <w:rsid w:val="009C502A"/>
    <w:rsid w:val="009D2799"/>
    <w:rsid w:val="009D3AB6"/>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0DBC"/>
    <w:rsid w:val="00A22173"/>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0D9"/>
    <w:rsid w:val="00B31CD0"/>
    <w:rsid w:val="00B31E03"/>
    <w:rsid w:val="00B34A89"/>
    <w:rsid w:val="00B34DD1"/>
    <w:rsid w:val="00B35169"/>
    <w:rsid w:val="00B364B0"/>
    <w:rsid w:val="00B42F06"/>
    <w:rsid w:val="00B45E36"/>
    <w:rsid w:val="00B476DB"/>
    <w:rsid w:val="00B546E0"/>
    <w:rsid w:val="00B57988"/>
    <w:rsid w:val="00B57FB2"/>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0B"/>
    <w:rsid w:val="00B86A8D"/>
    <w:rsid w:val="00B926D3"/>
    <w:rsid w:val="00B92F97"/>
    <w:rsid w:val="00B93012"/>
    <w:rsid w:val="00B9334E"/>
    <w:rsid w:val="00B9373E"/>
    <w:rsid w:val="00B93EC1"/>
    <w:rsid w:val="00B93F50"/>
    <w:rsid w:val="00B9427C"/>
    <w:rsid w:val="00B9428E"/>
    <w:rsid w:val="00B95019"/>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FDA"/>
    <w:rsid w:val="00C20F54"/>
    <w:rsid w:val="00C21AE2"/>
    <w:rsid w:val="00C23DD1"/>
    <w:rsid w:val="00C23E9C"/>
    <w:rsid w:val="00C23F5B"/>
    <w:rsid w:val="00C24468"/>
    <w:rsid w:val="00C27FB3"/>
    <w:rsid w:val="00C305DA"/>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C1ABA"/>
    <w:rsid w:val="00CC442D"/>
    <w:rsid w:val="00CC62E0"/>
    <w:rsid w:val="00CC7E9A"/>
    <w:rsid w:val="00CD1E9E"/>
    <w:rsid w:val="00CD2336"/>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3D14"/>
    <w:rsid w:val="00D1534F"/>
    <w:rsid w:val="00D22AC8"/>
    <w:rsid w:val="00D25F9B"/>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6939"/>
    <w:rsid w:val="00D9535D"/>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16F7"/>
    <w:rsid w:val="00DE247C"/>
    <w:rsid w:val="00DE612B"/>
    <w:rsid w:val="00DE7E6F"/>
    <w:rsid w:val="00DF13E3"/>
    <w:rsid w:val="00DF50F5"/>
    <w:rsid w:val="00E0074C"/>
    <w:rsid w:val="00E009DD"/>
    <w:rsid w:val="00E026D2"/>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5AAA"/>
    <w:rsid w:val="00EC09DA"/>
    <w:rsid w:val="00EC27EC"/>
    <w:rsid w:val="00EC2F78"/>
    <w:rsid w:val="00EC3E52"/>
    <w:rsid w:val="00ED03C2"/>
    <w:rsid w:val="00ED0CB6"/>
    <w:rsid w:val="00ED6A77"/>
    <w:rsid w:val="00ED7390"/>
    <w:rsid w:val="00EE0D11"/>
    <w:rsid w:val="00EE2963"/>
    <w:rsid w:val="00EE2F04"/>
    <w:rsid w:val="00EE4895"/>
    <w:rsid w:val="00EE4A8C"/>
    <w:rsid w:val="00EE5376"/>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12E7"/>
    <w:rsid w:val="00F5252E"/>
    <w:rsid w:val="00F54D59"/>
    <w:rsid w:val="00F60560"/>
    <w:rsid w:val="00F648E5"/>
    <w:rsid w:val="00F64A1C"/>
    <w:rsid w:val="00F65129"/>
    <w:rsid w:val="00F77BC8"/>
    <w:rsid w:val="00F8340D"/>
    <w:rsid w:val="00F87660"/>
    <w:rsid w:val="00F90EE7"/>
    <w:rsid w:val="00F9313A"/>
    <w:rsid w:val="00F955A8"/>
    <w:rsid w:val="00FA7B2E"/>
    <w:rsid w:val="00FC73DB"/>
    <w:rsid w:val="00FD21BF"/>
    <w:rsid w:val="00FD32FB"/>
    <w:rsid w:val="00FD3816"/>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customXml/itemProps3.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5.xml><?xml version="1.0" encoding="utf-8"?>
<ds:datastoreItem xmlns:ds="http://schemas.openxmlformats.org/officeDocument/2006/customXml" ds:itemID="{D45D2D0E-7FFA-4B97-9543-B4B8F13C0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Solmaz Nazari Orakani</cp:lastModifiedBy>
  <cp:revision>5</cp:revision>
  <cp:lastPrinted>2011-11-24T03:23:00Z</cp:lastPrinted>
  <dcterms:created xsi:type="dcterms:W3CDTF">2025-07-27T22:55:00Z</dcterms:created>
  <dcterms:modified xsi:type="dcterms:W3CDTF">2025-08-06T04:27:00Z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